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B0712" w14:textId="24AA0E1F" w:rsidR="007B6131" w:rsidRPr="00DA2214" w:rsidRDefault="007B6131" w:rsidP="007B6131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DA2214">
        <w:rPr>
          <w:rFonts w:ascii="Century Gothic" w:hAnsi="Century Gothic"/>
          <w:bCs/>
          <w:i/>
          <w:iCs/>
          <w:sz w:val="20"/>
        </w:rPr>
        <w:t xml:space="preserve">  </w:t>
      </w:r>
      <w:r w:rsidRPr="00DA2214">
        <w:rPr>
          <w:rFonts w:ascii="Century Gothic" w:hAnsi="Century Gothic"/>
          <w:color w:val="000000"/>
          <w:sz w:val="20"/>
        </w:rPr>
        <w:t xml:space="preserve">Gniezno, dnia </w:t>
      </w:r>
      <w:r w:rsidR="00DA2214" w:rsidRPr="00DA2214">
        <w:rPr>
          <w:rFonts w:ascii="Century Gothic" w:hAnsi="Century Gothic"/>
          <w:color w:val="000000"/>
          <w:sz w:val="20"/>
        </w:rPr>
        <w:t>7 stycznia</w:t>
      </w:r>
      <w:r w:rsidRPr="00DA2214">
        <w:rPr>
          <w:rFonts w:ascii="Century Gothic" w:hAnsi="Century Gothic"/>
          <w:color w:val="000000"/>
          <w:sz w:val="20"/>
        </w:rPr>
        <w:t xml:space="preserve"> 202</w:t>
      </w:r>
      <w:r w:rsidR="00DA2214" w:rsidRPr="00DA2214">
        <w:rPr>
          <w:rFonts w:ascii="Century Gothic" w:hAnsi="Century Gothic"/>
          <w:color w:val="000000"/>
          <w:sz w:val="20"/>
        </w:rPr>
        <w:t>1</w:t>
      </w:r>
      <w:r w:rsidRPr="00DA2214">
        <w:rPr>
          <w:rFonts w:ascii="Century Gothic" w:hAnsi="Century Gothic"/>
          <w:color w:val="000000"/>
          <w:sz w:val="20"/>
        </w:rPr>
        <w:t xml:space="preserve"> r. </w:t>
      </w:r>
    </w:p>
    <w:p w14:paraId="04CB1F66" w14:textId="4E7F68DA" w:rsidR="007B6131" w:rsidRPr="00DA2214" w:rsidRDefault="007B6131" w:rsidP="007B6131">
      <w:pPr>
        <w:pStyle w:val="Nagwek6"/>
        <w:rPr>
          <w:rFonts w:ascii="Century Gothic" w:hAnsi="Century Gothic"/>
          <w:color w:val="auto"/>
          <w:sz w:val="20"/>
        </w:rPr>
      </w:pPr>
      <w:r w:rsidRPr="00DA2214">
        <w:rPr>
          <w:rFonts w:ascii="Century Gothic" w:hAnsi="Century Gothic"/>
          <w:color w:val="auto"/>
          <w:sz w:val="20"/>
        </w:rPr>
        <w:t>OŚR.6220.1</w:t>
      </w:r>
      <w:r w:rsidR="00DA2214">
        <w:rPr>
          <w:rFonts w:ascii="Century Gothic" w:hAnsi="Century Gothic"/>
          <w:color w:val="auto"/>
          <w:sz w:val="20"/>
        </w:rPr>
        <w:t>3</w:t>
      </w:r>
      <w:r w:rsidRPr="00DA2214">
        <w:rPr>
          <w:rFonts w:ascii="Century Gothic" w:hAnsi="Century Gothic"/>
          <w:color w:val="auto"/>
          <w:sz w:val="20"/>
        </w:rPr>
        <w:t>.2020</w:t>
      </w:r>
    </w:p>
    <w:p w14:paraId="7F804812" w14:textId="77777777" w:rsidR="007B6131" w:rsidRPr="007B6131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7759C755" w14:textId="77777777" w:rsidR="007B6131" w:rsidRPr="00E33A5F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Cs w:val="22"/>
          <w:u w:val="single"/>
        </w:rPr>
      </w:pPr>
      <w:r w:rsidRPr="00E33A5F">
        <w:rPr>
          <w:rFonts w:ascii="Century Gothic" w:hAnsi="Century Gothic"/>
          <w:b/>
          <w:szCs w:val="22"/>
          <w:u w:val="single"/>
        </w:rPr>
        <w:t>OBWIESZCZENIE</w:t>
      </w:r>
    </w:p>
    <w:p w14:paraId="3A647073" w14:textId="77777777" w:rsidR="007B6131" w:rsidRPr="007B6131" w:rsidRDefault="007B6131" w:rsidP="007B6131">
      <w:pPr>
        <w:tabs>
          <w:tab w:val="left" w:pos="426"/>
        </w:tabs>
        <w:rPr>
          <w:rFonts w:ascii="Century Gothic" w:hAnsi="Century Gothic"/>
          <w:b/>
          <w:sz w:val="22"/>
          <w:szCs w:val="22"/>
          <w:u w:val="single"/>
        </w:rPr>
      </w:pPr>
    </w:p>
    <w:p w14:paraId="121BB0E7" w14:textId="2BFA2E1B" w:rsidR="007B6131" w:rsidRPr="00DA2214" w:rsidRDefault="007B6131" w:rsidP="00E33A5F">
      <w:p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DA2214">
        <w:rPr>
          <w:rFonts w:ascii="Century Gothic" w:hAnsi="Century Gothic"/>
          <w:sz w:val="20"/>
          <w:szCs w:val="20"/>
        </w:rPr>
        <w:tab/>
        <w:t xml:space="preserve">Na podstawie art. 10 i art. 49 ustawy z dnia 14 czerwca 1960r. </w:t>
      </w:r>
      <w:r w:rsidRPr="00DA22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DA2214">
        <w:rPr>
          <w:rFonts w:ascii="Century Gothic" w:hAnsi="Century Gothic"/>
          <w:color w:val="000000"/>
          <w:sz w:val="20"/>
          <w:szCs w:val="20"/>
        </w:rPr>
        <w:t xml:space="preserve">/Dz. U. 2020r., poz. 256 ze zm./ oraz </w:t>
      </w:r>
      <w:r w:rsidRPr="00DA22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DA2214">
        <w:rPr>
          <w:rFonts w:ascii="Century Gothic" w:hAnsi="Century Gothic"/>
          <w:bCs/>
          <w:sz w:val="20"/>
          <w:szCs w:val="20"/>
        </w:rPr>
        <w:t xml:space="preserve">2008r. </w:t>
      </w:r>
      <w:r w:rsidRPr="00DA2214">
        <w:rPr>
          <w:rFonts w:ascii="Century Gothic" w:hAnsi="Century Gothic"/>
          <w:bCs/>
          <w:i/>
          <w:sz w:val="20"/>
          <w:szCs w:val="20"/>
        </w:rPr>
        <w:t xml:space="preserve">o udostępnianiu informacji o środowisku i jego ochronie, udziale społeczeństwa </w:t>
      </w:r>
      <w:r w:rsidR="00915A69">
        <w:rPr>
          <w:rFonts w:ascii="Century Gothic" w:hAnsi="Century Gothic"/>
          <w:bCs/>
          <w:i/>
          <w:sz w:val="20"/>
          <w:szCs w:val="20"/>
        </w:rPr>
        <w:br/>
      </w:r>
      <w:r w:rsidRPr="00DA22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DA2214">
        <w:rPr>
          <w:rFonts w:ascii="Century Gothic" w:hAnsi="Century Gothic"/>
          <w:bCs/>
          <w:sz w:val="20"/>
          <w:szCs w:val="20"/>
        </w:rPr>
        <w:t xml:space="preserve"> </w:t>
      </w:r>
      <w:r w:rsidRPr="00DA2214">
        <w:rPr>
          <w:rFonts w:ascii="Century Gothic" w:hAnsi="Century Gothic"/>
          <w:sz w:val="20"/>
          <w:szCs w:val="20"/>
        </w:rPr>
        <w:t xml:space="preserve">/Dz. U. z 2020 r., poz. 283 ze zm./, w związku z prowadzonym postępowaniem z wniosku </w:t>
      </w:r>
      <w:r w:rsidR="00DA2214" w:rsidRPr="00DA2214">
        <w:rPr>
          <w:rFonts w:ascii="Century Gothic" w:hAnsi="Century Gothic"/>
          <w:b/>
          <w:sz w:val="20"/>
          <w:szCs w:val="20"/>
        </w:rPr>
        <w:t>DROMACC Maciej Białoszewski ul. Goworowska 31a/5, 07- 410 Ostrołęka pełnomocnika Inwestora Gminy Gniezno</w:t>
      </w:r>
      <w:r w:rsidRPr="00DA2214">
        <w:rPr>
          <w:rFonts w:ascii="Century Gothic" w:hAnsi="Century Gothic"/>
          <w:b/>
          <w:sz w:val="20"/>
          <w:szCs w:val="20"/>
        </w:rPr>
        <w:t xml:space="preserve">,  </w:t>
      </w:r>
      <w:r w:rsidRPr="00DA22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Pr="00DA2214">
        <w:rPr>
          <w:rFonts w:ascii="Century Gothic" w:hAnsi="Century Gothic"/>
          <w:bCs/>
          <w:sz w:val="20"/>
          <w:szCs w:val="20"/>
        </w:rPr>
        <w:t xml:space="preserve"> </w:t>
      </w:r>
      <w:r w:rsidR="00915A69">
        <w:rPr>
          <w:rFonts w:ascii="Century Gothic" w:hAnsi="Century Gothic"/>
          <w:bCs/>
          <w:sz w:val="20"/>
          <w:szCs w:val="20"/>
        </w:rPr>
        <w:br/>
      </w:r>
      <w:r w:rsidR="00DA2214" w:rsidRPr="00915A69">
        <w:rPr>
          <w:rFonts w:ascii="Century Gothic" w:hAnsi="Century Gothic"/>
          <w:b/>
          <w:bCs/>
          <w:iCs/>
          <w:sz w:val="20"/>
          <w:szCs w:val="20"/>
        </w:rPr>
        <w:t>na rozbudowie drogi gminnej w miejscowości Krzyszczewo, Gmina Gniezno</w:t>
      </w:r>
      <w:r w:rsidR="00E33A5F" w:rsidRPr="00DA22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E33A5F" w:rsidRPr="00DA2214">
        <w:rPr>
          <w:rFonts w:ascii="Century Gothic" w:hAnsi="Century Gothic"/>
          <w:sz w:val="20"/>
          <w:szCs w:val="20"/>
        </w:rPr>
        <w:t>Wójt Gminy Gniezno zawiadamia</w:t>
      </w:r>
      <w:r w:rsidRPr="00DA2214">
        <w:rPr>
          <w:rFonts w:ascii="Century Gothic" w:hAnsi="Century Gothic"/>
          <w:sz w:val="20"/>
          <w:szCs w:val="20"/>
        </w:rPr>
        <w:t>:</w:t>
      </w:r>
    </w:p>
    <w:p w14:paraId="098CDB14" w14:textId="2C54CB12" w:rsidR="007B6131" w:rsidRPr="00DA2214" w:rsidRDefault="007B6131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DA2214">
        <w:rPr>
          <w:rFonts w:ascii="Century Gothic" w:hAnsi="Century Gothic"/>
          <w:sz w:val="20"/>
          <w:szCs w:val="20"/>
        </w:rPr>
        <w:t xml:space="preserve">o przedłużeniu terminu na wydanie opinii dotyczącej obowiązku przeprowadzenia oceny oddziaływania ww. przedsięwzięcia na środowisko przez Regionalnego Dyrektora Ochrony Środowiska w Poznaniu z uwagi na </w:t>
      </w:r>
      <w:r w:rsidR="00DA2214" w:rsidRPr="00DA2214">
        <w:rPr>
          <w:rFonts w:ascii="Century Gothic" w:hAnsi="Century Gothic"/>
          <w:sz w:val="20"/>
          <w:szCs w:val="20"/>
        </w:rPr>
        <w:t>konieczność analizy uzupełnienia karty informacyjnej przedsięwzięcia</w:t>
      </w:r>
      <w:r w:rsidRPr="00DA2214">
        <w:rPr>
          <w:rFonts w:ascii="Century Gothic" w:hAnsi="Century Gothic"/>
          <w:sz w:val="20"/>
          <w:szCs w:val="20"/>
        </w:rPr>
        <w:t>;</w:t>
      </w:r>
    </w:p>
    <w:p w14:paraId="3A3AACAA" w14:textId="66CF4C78" w:rsidR="007B6131" w:rsidRPr="00DA2214" w:rsidRDefault="00DA2214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DA2214">
        <w:rPr>
          <w:rFonts w:ascii="Century Gothic" w:hAnsi="Century Gothic"/>
          <w:sz w:val="20"/>
          <w:szCs w:val="20"/>
        </w:rPr>
        <w:t xml:space="preserve">stwierdzenie obowiązku przeprowadzenia oceny oddziaływania przedsięwzięcia na środowisko lub jego brak, dla planowanego przedsięwzięcia mogącego potencjalnie znacząco oddziaływać na środowisko przed wydaniem decyzji o środowiskowych uwarunkowaniach nastąpi po otrzymaniu wszystkich opinii wymaganych prawem co do potrzeby przeprowadzenia oceny oddziaływania ww. przedsięwzięcia na środowisko tj. do dnia </w:t>
      </w:r>
      <w:r w:rsidR="008B0C4E">
        <w:rPr>
          <w:rFonts w:ascii="Century Gothic" w:hAnsi="Century Gothic"/>
          <w:b/>
          <w:sz w:val="20"/>
          <w:szCs w:val="20"/>
        </w:rPr>
        <w:t>1 marca</w:t>
      </w:r>
      <w:r w:rsidRPr="00DA2214">
        <w:rPr>
          <w:rFonts w:ascii="Century Gothic" w:hAnsi="Century Gothic"/>
          <w:b/>
          <w:sz w:val="20"/>
          <w:szCs w:val="20"/>
        </w:rPr>
        <w:t xml:space="preserve"> 2021</w:t>
      </w:r>
      <w:r w:rsidR="007B6131" w:rsidRPr="00DA2214">
        <w:rPr>
          <w:rFonts w:ascii="Century Gothic" w:hAnsi="Century Gothic"/>
          <w:b/>
          <w:sz w:val="20"/>
          <w:szCs w:val="20"/>
        </w:rPr>
        <w:t xml:space="preserve"> r.</w:t>
      </w:r>
      <w:r w:rsidR="007B6131" w:rsidRPr="00DA2214">
        <w:rPr>
          <w:rFonts w:ascii="Century Gothic" w:hAnsi="Century Gothic"/>
          <w:i/>
          <w:iCs/>
          <w:sz w:val="20"/>
          <w:szCs w:val="20"/>
        </w:rPr>
        <w:tab/>
      </w:r>
    </w:p>
    <w:p w14:paraId="77FEDB22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07299E57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62AC342A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</w:rPr>
      </w:pPr>
    </w:p>
    <w:p w14:paraId="036E1BDD" w14:textId="77777777" w:rsidR="00DA2214" w:rsidRDefault="00DA221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73A35E4" w14:textId="77777777" w:rsidR="00DA2214" w:rsidRDefault="00DA221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199F7CD1" w14:textId="77777777" w:rsidR="00DA2214" w:rsidRDefault="00DA221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5C894817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371D6B73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zostaje podane w formie obwieszczenia. Doręczenie uważa się za dokonane po upływie czternastu dni od dnia publicznego ogłoszenia w Biuletynie Informacji Publicznej. Publiczne udostępnienie następuje z dniem </w:t>
      </w:r>
      <w:r w:rsidR="00DA2214" w:rsidRPr="00DA2214">
        <w:rPr>
          <w:rFonts w:ascii="Century Gothic" w:hAnsi="Century Gothic"/>
          <w:b/>
          <w:bCs/>
          <w:sz w:val="16"/>
          <w:szCs w:val="22"/>
        </w:rPr>
        <w:t>8 stycznia</w:t>
      </w:r>
      <w:r w:rsidRPr="00DA2214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661A12">
        <w:rPr>
          <w:rFonts w:ascii="Century Gothic" w:hAnsi="Century Gothic"/>
          <w:b/>
          <w:bCs/>
          <w:sz w:val="16"/>
          <w:szCs w:val="22"/>
        </w:rPr>
        <w:t>1</w:t>
      </w:r>
      <w:r w:rsidRPr="00DA2214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05148525" w14:textId="77777777" w:rsidR="00DA2214" w:rsidRDefault="00DA2214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50B297B0" w14:textId="43F40FF2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52588B98" w14:textId="2C3B3035" w:rsidR="007B6131" w:rsidRDefault="007B6131" w:rsidP="007B6131">
      <w:pPr>
        <w:rPr>
          <w:rFonts w:ascii="Century Gothic" w:hAnsi="Century Gothic"/>
          <w:sz w:val="20"/>
          <w:szCs w:val="22"/>
          <w:u w:val="single"/>
        </w:rPr>
      </w:pP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3F5F37AC" w14:textId="5861FD83" w:rsidR="005F14EC" w:rsidRPr="003D7FFD" w:rsidRDefault="007B6131" w:rsidP="003D7FFD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sectPr w:rsidR="005F14EC" w:rsidRPr="003D7FFD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DA2214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DA221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DA2214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DA2214" w:rsidRDefault="00353A27" w:rsidP="00353A27">
    <w:pPr>
      <w:rPr>
        <w:lang w:val="en-AU"/>
      </w:rPr>
    </w:pPr>
  </w:p>
  <w:p w14:paraId="66939066" w14:textId="7899D965" w:rsidR="00353A27" w:rsidRPr="00DA2214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2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1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22"/>
  </w:num>
  <w:num w:numId="5">
    <w:abstractNumId w:val="16"/>
  </w:num>
  <w:num w:numId="6">
    <w:abstractNumId w:val="13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0"/>
  </w:num>
  <w:num w:numId="13">
    <w:abstractNumId w:val="12"/>
  </w:num>
  <w:num w:numId="14">
    <w:abstractNumId w:val="9"/>
  </w:num>
  <w:num w:numId="15">
    <w:abstractNumId w:val="21"/>
  </w:num>
  <w:num w:numId="16">
    <w:abstractNumId w:val="4"/>
  </w:num>
  <w:num w:numId="17">
    <w:abstractNumId w:val="7"/>
  </w:num>
  <w:num w:numId="18">
    <w:abstractNumId w:val="15"/>
  </w:num>
  <w:num w:numId="19">
    <w:abstractNumId w:val="14"/>
  </w:num>
  <w:num w:numId="20">
    <w:abstractNumId w:val="5"/>
  </w:num>
  <w:num w:numId="21">
    <w:abstractNumId w:val="10"/>
  </w:num>
  <w:num w:numId="22">
    <w:abstractNumId w:val="6"/>
  </w:num>
  <w:num w:numId="2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3B3A"/>
    <w:rsid w:val="003D5D34"/>
    <w:rsid w:val="003D7FFD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04E5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A12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0C4E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15A69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9F09B1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1E34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2214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5BC9"/>
    <w:rsid w:val="00E23C5D"/>
    <w:rsid w:val="00E33A5F"/>
    <w:rsid w:val="00E37898"/>
    <w:rsid w:val="00E42B3C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4AE-B62B-4B04-9FCE-05C0788F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2021-01-07T07:43:00Z</cp:lastPrinted>
  <dcterms:created xsi:type="dcterms:W3CDTF">2021-01-07T13:44:00Z</dcterms:created>
  <dcterms:modified xsi:type="dcterms:W3CDTF">2021-01-07T13:44:00Z</dcterms:modified>
</cp:coreProperties>
</file>