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02D8" w14:textId="5DCBEEB6" w:rsidR="00E4651E" w:rsidRPr="00D20D85" w:rsidRDefault="00E4651E" w:rsidP="00E4651E">
      <w:pPr>
        <w:jc w:val="right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Gniezno, dnia </w:t>
      </w:r>
      <w:r w:rsidR="0085422E">
        <w:rPr>
          <w:rFonts w:ascii="Century Gothic" w:hAnsi="Century Gothic"/>
          <w:sz w:val="20"/>
          <w:szCs w:val="20"/>
        </w:rPr>
        <w:t>12 października</w:t>
      </w:r>
      <w:r>
        <w:rPr>
          <w:rFonts w:ascii="Century Gothic" w:hAnsi="Century Gothic"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>202</w:t>
      </w:r>
      <w:r>
        <w:rPr>
          <w:rFonts w:ascii="Century Gothic" w:hAnsi="Century Gothic"/>
          <w:sz w:val="20"/>
          <w:szCs w:val="20"/>
        </w:rPr>
        <w:t>1</w:t>
      </w:r>
      <w:r w:rsidRPr="00D20D85">
        <w:rPr>
          <w:rFonts w:ascii="Century Gothic" w:hAnsi="Century Gothic"/>
          <w:sz w:val="20"/>
          <w:szCs w:val="20"/>
        </w:rPr>
        <w:t xml:space="preserve"> r.</w:t>
      </w:r>
    </w:p>
    <w:p w14:paraId="0CDBDF34" w14:textId="33F34103" w:rsidR="00E4651E" w:rsidRPr="00D20D85" w:rsidRDefault="00E4651E" w:rsidP="00E4651E">
      <w:pPr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>OŚR. 6220.</w:t>
      </w:r>
      <w:r w:rsidR="0085422E">
        <w:rPr>
          <w:rFonts w:ascii="Century Gothic" w:hAnsi="Century Gothic"/>
          <w:sz w:val="20"/>
          <w:szCs w:val="20"/>
        </w:rPr>
        <w:t>17</w:t>
      </w:r>
      <w:r w:rsidRPr="00D20D85">
        <w:rPr>
          <w:rFonts w:ascii="Century Gothic" w:hAnsi="Century Gothic"/>
          <w:sz w:val="20"/>
          <w:szCs w:val="20"/>
        </w:rPr>
        <w:t>.202</w:t>
      </w:r>
      <w:r>
        <w:rPr>
          <w:rFonts w:ascii="Century Gothic" w:hAnsi="Century Gothic"/>
          <w:sz w:val="20"/>
          <w:szCs w:val="20"/>
        </w:rPr>
        <w:t>1</w:t>
      </w:r>
    </w:p>
    <w:p w14:paraId="3662B953" w14:textId="77777777" w:rsidR="00064127" w:rsidRDefault="00064127" w:rsidP="00E4651E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046C63A6" w14:textId="77777777" w:rsidR="00064127" w:rsidRDefault="00064127" w:rsidP="00E4651E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6A0E9359" w14:textId="77777777" w:rsidR="00E4651E" w:rsidRPr="00CF1FCB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CF1FCB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4C37A5C8" w14:textId="77777777" w:rsidR="00E4651E" w:rsidRPr="00CF1FCB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CF1FCB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0DDFCB71" w14:textId="77777777" w:rsidR="00E4651E" w:rsidRPr="00D20D85" w:rsidRDefault="00E4651E" w:rsidP="00E4651E">
      <w:pPr>
        <w:spacing w:line="22" w:lineRule="atLeast"/>
        <w:rPr>
          <w:rFonts w:ascii="Century Gothic" w:hAnsi="Century Gothic"/>
          <w:sz w:val="22"/>
          <w:szCs w:val="22"/>
        </w:rPr>
      </w:pPr>
      <w:r w:rsidRPr="00D20D85">
        <w:rPr>
          <w:rFonts w:ascii="Century Gothic" w:hAnsi="Century Gothic"/>
          <w:sz w:val="22"/>
          <w:szCs w:val="22"/>
        </w:rPr>
        <w:t xml:space="preserve"> </w:t>
      </w:r>
    </w:p>
    <w:p w14:paraId="5D8C6319" w14:textId="4BCCF84A" w:rsidR="00E4651E" w:rsidRPr="00CF1FCB" w:rsidRDefault="00E4651E" w:rsidP="00E4651E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CF1FCB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CF1FCB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CF1FCB">
        <w:rPr>
          <w:rFonts w:ascii="Century Gothic" w:hAnsi="Century Gothic"/>
          <w:color w:val="000000"/>
          <w:sz w:val="20"/>
          <w:szCs w:val="20"/>
        </w:rPr>
        <w:t>/t. j. Dz. U. 2021 r., poz. 735</w:t>
      </w:r>
      <w:r w:rsidR="0085422E">
        <w:rPr>
          <w:rFonts w:ascii="Century Gothic" w:hAnsi="Century Gothic"/>
          <w:color w:val="000000"/>
          <w:sz w:val="20"/>
          <w:szCs w:val="20"/>
        </w:rPr>
        <w:t xml:space="preserve"> ze zm.</w:t>
      </w:r>
      <w:r w:rsidRPr="00CF1FCB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CF1FCB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CF1FCB">
        <w:rPr>
          <w:rFonts w:ascii="Century Gothic" w:hAnsi="Century Gothic"/>
          <w:bCs/>
          <w:sz w:val="20"/>
          <w:szCs w:val="20"/>
        </w:rPr>
        <w:t xml:space="preserve">2008r. </w:t>
      </w:r>
      <w:r w:rsidRPr="00CF1FCB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CF1FCB">
        <w:rPr>
          <w:rFonts w:ascii="Century Gothic" w:hAnsi="Century Gothic"/>
          <w:bCs/>
          <w:sz w:val="20"/>
          <w:szCs w:val="20"/>
        </w:rPr>
        <w:t xml:space="preserve"> </w:t>
      </w:r>
      <w:r w:rsidR="0085422E">
        <w:rPr>
          <w:rFonts w:ascii="Century Gothic" w:hAnsi="Century Gothic"/>
          <w:sz w:val="20"/>
          <w:szCs w:val="20"/>
        </w:rPr>
        <w:t xml:space="preserve">/Dz. U. </w:t>
      </w:r>
      <w:r w:rsidRPr="00CF1FCB">
        <w:rPr>
          <w:rFonts w:ascii="Century Gothic" w:hAnsi="Century Gothic"/>
          <w:sz w:val="20"/>
          <w:szCs w:val="20"/>
        </w:rPr>
        <w:t>z 2021 r., poz. 247</w:t>
      </w:r>
      <w:r w:rsidR="0085422E">
        <w:rPr>
          <w:rFonts w:ascii="Century Gothic" w:hAnsi="Century Gothic"/>
          <w:sz w:val="20"/>
          <w:szCs w:val="20"/>
        </w:rPr>
        <w:t xml:space="preserve"> ze zm.</w:t>
      </w:r>
      <w:r w:rsidRPr="00CF1FCB">
        <w:rPr>
          <w:rFonts w:ascii="Century Gothic" w:hAnsi="Century Gothic"/>
          <w:sz w:val="20"/>
          <w:szCs w:val="20"/>
        </w:rPr>
        <w:t xml:space="preserve">/ </w:t>
      </w:r>
      <w:r w:rsidRPr="00CF1FCB">
        <w:rPr>
          <w:rFonts w:ascii="Century Gothic" w:hAnsi="Century Gothic"/>
          <w:b/>
          <w:sz w:val="20"/>
          <w:szCs w:val="20"/>
        </w:rPr>
        <w:t xml:space="preserve">Wójt Gminy Gniezno  </w:t>
      </w:r>
      <w:r w:rsidRPr="00CF1FCB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CF1FCB">
        <w:rPr>
          <w:rFonts w:ascii="Century Gothic" w:hAnsi="Century Gothic"/>
          <w:sz w:val="20"/>
          <w:szCs w:val="20"/>
        </w:rPr>
        <w:t xml:space="preserve">że </w:t>
      </w:r>
      <w:r w:rsidR="0085422E">
        <w:rPr>
          <w:rFonts w:ascii="Century Gothic" w:hAnsi="Century Gothic"/>
          <w:b/>
          <w:sz w:val="20"/>
          <w:szCs w:val="20"/>
        </w:rPr>
        <w:t>dnia</w:t>
      </w:r>
      <w:r w:rsidRPr="00E4651E">
        <w:rPr>
          <w:rFonts w:ascii="Century Gothic" w:hAnsi="Century Gothic"/>
          <w:b/>
          <w:sz w:val="20"/>
          <w:szCs w:val="20"/>
        </w:rPr>
        <w:t xml:space="preserve"> </w:t>
      </w:r>
      <w:r w:rsidR="0085422E">
        <w:rPr>
          <w:rFonts w:ascii="Century Gothic" w:hAnsi="Century Gothic"/>
          <w:b/>
          <w:bCs/>
          <w:sz w:val="20"/>
          <w:szCs w:val="20"/>
        </w:rPr>
        <w:t>4 października</w:t>
      </w:r>
      <w:r w:rsidR="00755782">
        <w:rPr>
          <w:rFonts w:ascii="Century Gothic" w:hAnsi="Century Gothic"/>
          <w:b/>
          <w:bCs/>
          <w:sz w:val="20"/>
          <w:szCs w:val="20"/>
        </w:rPr>
        <w:br/>
      </w:r>
      <w:r w:rsidRPr="00E4651E">
        <w:rPr>
          <w:rFonts w:ascii="Century Gothic" w:hAnsi="Century Gothic"/>
          <w:b/>
          <w:bCs/>
          <w:sz w:val="20"/>
          <w:szCs w:val="20"/>
        </w:rPr>
        <w:t>2021 r.,</w:t>
      </w:r>
      <w:r w:rsidRPr="00E4651E">
        <w:rPr>
          <w:rFonts w:ascii="Century Gothic" w:hAnsi="Century Gothic"/>
          <w:b/>
          <w:sz w:val="20"/>
          <w:szCs w:val="20"/>
        </w:rPr>
        <w:t xml:space="preserve"> </w:t>
      </w:r>
      <w:r w:rsidRPr="00CF1FCB">
        <w:rPr>
          <w:rFonts w:ascii="Century Gothic" w:hAnsi="Century Gothic"/>
          <w:sz w:val="20"/>
          <w:szCs w:val="20"/>
        </w:rPr>
        <w:t xml:space="preserve">na wniosek </w:t>
      </w:r>
      <w:r w:rsidRPr="00CF1FCB">
        <w:rPr>
          <w:rFonts w:ascii="Century Gothic" w:hAnsi="Century Gothic"/>
          <w:b/>
          <w:sz w:val="20"/>
          <w:szCs w:val="20"/>
        </w:rPr>
        <w:t xml:space="preserve">Inwestora </w:t>
      </w:r>
      <w:r w:rsidR="0085422E">
        <w:rPr>
          <w:rFonts w:ascii="Century Gothic" w:hAnsi="Century Gothic"/>
          <w:b/>
          <w:sz w:val="20"/>
          <w:szCs w:val="20"/>
        </w:rPr>
        <w:t>Elektrownia PV 73 Sp. z o.o., ul. Puławska 2, 02-566 Warszawa</w:t>
      </w:r>
      <w:r w:rsidR="00C839DB">
        <w:rPr>
          <w:rFonts w:ascii="Century Gothic" w:hAnsi="Century Gothic"/>
          <w:b/>
          <w:sz w:val="20"/>
          <w:szCs w:val="20"/>
        </w:rPr>
        <w:t xml:space="preserve"> </w:t>
      </w:r>
      <w:r w:rsidRPr="00CF1FCB">
        <w:rPr>
          <w:rFonts w:ascii="Century Gothic" w:hAnsi="Century Gothic"/>
          <w:sz w:val="20"/>
          <w:szCs w:val="20"/>
        </w:rPr>
        <w:t>zostało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Pr="00CF1FCB">
        <w:rPr>
          <w:rFonts w:ascii="Century Gothic" w:hAnsi="Century Gothic"/>
          <w:sz w:val="20"/>
          <w:szCs w:val="20"/>
        </w:rPr>
        <w:t xml:space="preserve"> na </w:t>
      </w:r>
      <w:bookmarkEnd w:id="0"/>
      <w:r w:rsidRPr="00CF1FCB">
        <w:rPr>
          <w:rFonts w:ascii="Century Gothic" w:hAnsi="Century Gothic"/>
          <w:b/>
          <w:sz w:val="20"/>
          <w:szCs w:val="20"/>
        </w:rPr>
        <w:t xml:space="preserve">budowie </w:t>
      </w:r>
      <w:r w:rsidR="0085422E">
        <w:rPr>
          <w:rFonts w:ascii="Century Gothic" w:hAnsi="Century Gothic"/>
          <w:b/>
          <w:sz w:val="20"/>
          <w:szCs w:val="20"/>
        </w:rPr>
        <w:t xml:space="preserve">elektrowni słonecznej wraz z </w:t>
      </w:r>
      <w:r w:rsidRPr="00CF1FCB">
        <w:rPr>
          <w:rFonts w:ascii="Century Gothic" w:hAnsi="Century Gothic"/>
          <w:b/>
          <w:sz w:val="20"/>
          <w:szCs w:val="20"/>
        </w:rPr>
        <w:t xml:space="preserve">infrastrukturą </w:t>
      </w:r>
      <w:r w:rsidR="0085422E">
        <w:rPr>
          <w:rFonts w:ascii="Century Gothic" w:hAnsi="Century Gothic"/>
          <w:b/>
          <w:sz w:val="20"/>
          <w:szCs w:val="20"/>
        </w:rPr>
        <w:t>towarzyszącą</w:t>
      </w:r>
      <w:r>
        <w:rPr>
          <w:rFonts w:ascii="Century Gothic" w:hAnsi="Century Gothic"/>
          <w:b/>
          <w:sz w:val="20"/>
          <w:szCs w:val="20"/>
        </w:rPr>
        <w:t xml:space="preserve"> w miejscowości </w:t>
      </w:r>
      <w:r w:rsidR="0085422E">
        <w:rPr>
          <w:rFonts w:ascii="Century Gothic" w:hAnsi="Century Gothic"/>
          <w:b/>
          <w:sz w:val="20"/>
          <w:szCs w:val="20"/>
        </w:rPr>
        <w:t>Mnichowo</w:t>
      </w:r>
      <w:r w:rsidRPr="00CF1FCB">
        <w:rPr>
          <w:rFonts w:ascii="Century Gothic" w:hAnsi="Century Gothic"/>
          <w:b/>
          <w:sz w:val="20"/>
          <w:szCs w:val="20"/>
        </w:rPr>
        <w:t>, Gmina G</w:t>
      </w:r>
      <w:r>
        <w:rPr>
          <w:rFonts w:ascii="Century Gothic" w:hAnsi="Century Gothic"/>
          <w:b/>
          <w:sz w:val="20"/>
          <w:szCs w:val="20"/>
        </w:rPr>
        <w:t xml:space="preserve">niezno, działka nr </w:t>
      </w:r>
      <w:r w:rsidR="0085422E">
        <w:rPr>
          <w:rFonts w:ascii="Century Gothic" w:hAnsi="Century Gothic"/>
          <w:b/>
          <w:sz w:val="20"/>
          <w:szCs w:val="20"/>
        </w:rPr>
        <w:t>178</w:t>
      </w:r>
      <w:r w:rsidRPr="00CF1FCB">
        <w:rPr>
          <w:rFonts w:ascii="Century Gothic" w:hAnsi="Century Gothic"/>
          <w:b/>
          <w:sz w:val="20"/>
          <w:szCs w:val="20"/>
        </w:rPr>
        <w:t>.</w:t>
      </w:r>
      <w:bookmarkEnd w:id="1"/>
    </w:p>
    <w:p w14:paraId="6DC2A6FF" w14:textId="77777777" w:rsidR="00E4651E" w:rsidRPr="00CF1FCB" w:rsidRDefault="00E4651E" w:rsidP="00E4651E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sz w:val="20"/>
          <w:szCs w:val="20"/>
        </w:rPr>
        <w:tab/>
        <w:t xml:space="preserve"> Dane o wniosku  zostały zamieszczone w publicznie dostępnym wykazie danych, z którym można się zapoznać w </w:t>
      </w:r>
      <w:r w:rsidRPr="00CF1FCB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CF1FCB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CF1FCB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CF1FCB">
        <w:rPr>
          <w:rFonts w:ascii="Century Gothic" w:hAnsi="Century Gothic"/>
          <w:sz w:val="20"/>
          <w:szCs w:val="20"/>
        </w:rPr>
        <w:t xml:space="preserve"> – centrum informacji </w:t>
      </w:r>
      <w:r w:rsidRPr="00CF1FCB">
        <w:rPr>
          <w:rFonts w:ascii="Century Gothic" w:hAnsi="Century Gothic"/>
          <w:sz w:val="20"/>
          <w:szCs w:val="20"/>
        </w:rPr>
        <w:br/>
        <w:t>o środowisku.</w:t>
      </w:r>
    </w:p>
    <w:p w14:paraId="5F8D7A92" w14:textId="77777777" w:rsidR="00E4651E" w:rsidRPr="00CF1FCB" w:rsidRDefault="00E4651E" w:rsidP="00E4651E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 w:rsidRPr="00CF1FCB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</w:p>
    <w:p w14:paraId="51A42FA5" w14:textId="77777777" w:rsidR="00E4651E" w:rsidRPr="00CF1FCB" w:rsidRDefault="00E4651E" w:rsidP="00E4651E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ab/>
        <w:t>Zgodnie z art. 64 ust. 1 ustawy o udostępnianiu informacji o środowisku i jego ochronie, udziale społeczeństwa w ochronie środowiska oraz o ocenach oddziaływania na środowisko oraz § 3 ust. 1 pkt 54 lit. b Rozporządzenia Rady Ministrów z dnia 10 września 2019 r. w sprawie przedsięwzięć mogących znacząco oddziaływać na środowisko /Dz. U. z 2019 r., poz. 1839/ decyzję o środowiskowych uwarunkowaniach zgody na realizację przedsięwzięcia w niniejszej sprawie wydaje się po zasięgnięciu opinii z następujących organów:</w:t>
      </w:r>
    </w:p>
    <w:p w14:paraId="22C4A968" w14:textId="77777777" w:rsidR="00E4651E" w:rsidRPr="00CF1FCB" w:rsidRDefault="00E4651E" w:rsidP="00E4651E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6DA3B3CD" w14:textId="77777777" w:rsidR="00E4651E" w:rsidRPr="00CF1FCB" w:rsidRDefault="00E4651E" w:rsidP="00E4651E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3C35A214" w14:textId="77777777" w:rsidR="00E4651E" w:rsidRPr="00CF1FCB" w:rsidRDefault="00E4651E" w:rsidP="00E4651E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7097B49A" w14:textId="77777777" w:rsidR="00E4651E" w:rsidRPr="00CF1FCB" w:rsidRDefault="00E4651E" w:rsidP="00E4651E">
      <w:pPr>
        <w:tabs>
          <w:tab w:val="left" w:pos="1701"/>
        </w:tabs>
        <w:jc w:val="both"/>
        <w:rPr>
          <w:rFonts w:ascii="Century Gothic" w:hAnsi="Century Gothic"/>
          <w:sz w:val="20"/>
          <w:szCs w:val="20"/>
        </w:rPr>
      </w:pPr>
      <w:r w:rsidRPr="00CF1FCB">
        <w:rPr>
          <w:rFonts w:ascii="Century Gothic" w:hAnsi="Century Gothic"/>
          <w:sz w:val="20"/>
          <w:szCs w:val="20"/>
        </w:rPr>
        <w:t xml:space="preserve">        Wobec powyższego rozstrzygniecie sprawy nastąpi niezwłocznie po uzyskaniu wymaganych uzgodnień oraz opinii pomocniczych.</w:t>
      </w:r>
    </w:p>
    <w:p w14:paraId="06F861E6" w14:textId="77777777" w:rsidR="00E4651E" w:rsidRPr="00CF1FCB" w:rsidRDefault="00E4651E" w:rsidP="00E4651E">
      <w:pPr>
        <w:pStyle w:val="Tekstpodstawowy"/>
        <w:spacing w:after="0"/>
        <w:jc w:val="both"/>
        <w:rPr>
          <w:rFonts w:ascii="Century Gothic" w:hAnsi="Century Gothic"/>
          <w:sz w:val="20"/>
        </w:rPr>
      </w:pPr>
      <w:r w:rsidRPr="00CF1FCB">
        <w:rPr>
          <w:rFonts w:ascii="Century Gothic" w:hAnsi="Century Gothic"/>
          <w:sz w:val="20"/>
        </w:rPr>
        <w:t xml:space="preserve">Zgodnie z art. 41 § 1 k.p.a. w toku postępowania strony oraz ich przedstawiciele i pełnomocnicy mają obowiązek zawiadomić organ administracji publicznej o każdej zmianie swojego adresu, w tym adresu elektronicznego. </w:t>
      </w:r>
      <w:r w:rsidRPr="00CF1FCB"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  <w:r w:rsidRPr="00CF1FCB">
        <w:rPr>
          <w:rFonts w:ascii="Century Gothic" w:hAnsi="Century Gothic"/>
          <w:b/>
          <w:i/>
          <w:iCs/>
          <w:sz w:val="20"/>
        </w:rPr>
        <w:tab/>
      </w:r>
    </w:p>
    <w:p w14:paraId="01D0620A" w14:textId="77777777" w:rsidR="00E4651E" w:rsidRDefault="00E4651E" w:rsidP="00E4651E">
      <w:pPr>
        <w:pStyle w:val="Tekstpodstawowywcity3"/>
        <w:jc w:val="both"/>
        <w:rPr>
          <w:rFonts w:ascii="Century Gothic" w:hAnsi="Century Gothic"/>
          <w:i/>
          <w:szCs w:val="16"/>
          <w:u w:val="single"/>
        </w:rPr>
      </w:pPr>
    </w:p>
    <w:p w14:paraId="324DD6ED" w14:textId="77777777" w:rsidR="00E4651E" w:rsidRDefault="00E4651E" w:rsidP="00E4651E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</w:t>
      </w:r>
    </w:p>
    <w:p w14:paraId="6F3B0BE7" w14:textId="05D53AE0" w:rsidR="00E4651E" w:rsidRPr="00D20D85" w:rsidRDefault="00E4651E" w:rsidP="00E4651E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i/>
          <w:szCs w:val="16"/>
        </w:rPr>
        <w:t xml:space="preserve">Ponieważ w powyższej sprawie liczba stron postępowania przekracza 10, zgodnie z art. 74 ust.3 ustawy z dnia </w:t>
      </w:r>
      <w:r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i/>
          <w:szCs w:val="16"/>
        </w:rPr>
        <w:br/>
      </w:r>
      <w:r w:rsidR="0085422E">
        <w:rPr>
          <w:rFonts w:ascii="Century Gothic" w:hAnsi="Century Gothic"/>
          <w:b/>
          <w:bCs/>
          <w:i/>
          <w:szCs w:val="16"/>
        </w:rPr>
        <w:t>13 października</w:t>
      </w:r>
      <w:r>
        <w:rPr>
          <w:rFonts w:ascii="Century Gothic" w:hAnsi="Century Gothic"/>
          <w:b/>
          <w:bCs/>
          <w:i/>
          <w:szCs w:val="16"/>
        </w:rPr>
        <w:t xml:space="preserve"> 2021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47448A8A" w14:textId="77777777" w:rsidR="00E4651E" w:rsidRPr="00D20D85" w:rsidRDefault="00E4651E" w:rsidP="00E4651E">
      <w:pPr>
        <w:rPr>
          <w:rFonts w:ascii="Century Gothic" w:hAnsi="Century Gothic"/>
          <w:sz w:val="16"/>
          <w:szCs w:val="16"/>
          <w:u w:val="single"/>
        </w:rPr>
      </w:pPr>
    </w:p>
    <w:p w14:paraId="2B83A015" w14:textId="77777777" w:rsidR="00E4651E" w:rsidRPr="00D20D85" w:rsidRDefault="00E4651E" w:rsidP="00E4651E">
      <w:pPr>
        <w:rPr>
          <w:rFonts w:ascii="Century Gothic" w:hAnsi="Century Gothic"/>
          <w:sz w:val="16"/>
          <w:szCs w:val="16"/>
          <w:u w:val="single"/>
        </w:rPr>
      </w:pPr>
    </w:p>
    <w:p w14:paraId="73A11832" w14:textId="77777777" w:rsidR="00E4651E" w:rsidRDefault="00E4651E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062A3CD0" w14:textId="77777777" w:rsidR="00E4651E" w:rsidRDefault="00E4651E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D6BBAC7" w14:textId="77777777" w:rsidR="00E4651E" w:rsidRPr="00D20D85" w:rsidRDefault="00E4651E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8E91525" w14:textId="77777777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30DD16C4" w14:textId="77777777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a/a (sprawę prowadzi Rafał Skweres/Magdalena Buchwald – tel. 61 424 57 66)</w:t>
      </w:r>
    </w:p>
    <w:p w14:paraId="01702C7F" w14:textId="2D4CDAB2" w:rsidR="00687ADF" w:rsidRDefault="00687ADF" w:rsidP="00687ADF">
      <w:pPr>
        <w:spacing w:line="276" w:lineRule="auto"/>
        <w:jc w:val="both"/>
        <w:rPr>
          <w:b/>
          <w:bCs/>
          <w:sz w:val="20"/>
          <w:szCs w:val="20"/>
        </w:rPr>
      </w:pPr>
    </w:p>
    <w:p w14:paraId="630077E3" w14:textId="77777777" w:rsidR="00C839DB" w:rsidRPr="00687ADF" w:rsidRDefault="00C839DB" w:rsidP="00687ADF">
      <w:pPr>
        <w:spacing w:line="276" w:lineRule="auto"/>
        <w:jc w:val="both"/>
        <w:rPr>
          <w:b/>
          <w:bCs/>
          <w:sz w:val="20"/>
          <w:szCs w:val="20"/>
        </w:rPr>
      </w:pPr>
    </w:p>
    <w:sectPr w:rsidR="00C839DB" w:rsidRPr="00687ADF" w:rsidSect="00353A27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3B5F" w14:textId="77777777" w:rsidR="00D10E4D" w:rsidRDefault="00D10E4D" w:rsidP="00A3277F">
      <w:r>
        <w:separator/>
      </w:r>
    </w:p>
  </w:endnote>
  <w:endnote w:type="continuationSeparator" w:id="0">
    <w:p w14:paraId="7EDEC8CE" w14:textId="77777777" w:rsidR="00D10E4D" w:rsidRDefault="00D10E4D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E61595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E61595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E61595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E61595" w:rsidRDefault="00353A27" w:rsidP="00353A27">
    <w:pPr>
      <w:rPr>
        <w:lang w:val="en-AU"/>
      </w:rPr>
    </w:pPr>
  </w:p>
  <w:p w14:paraId="66939066" w14:textId="7899D965" w:rsidR="00353A27" w:rsidRPr="00E61595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72AF" w14:textId="77777777" w:rsidR="00D10E4D" w:rsidRDefault="00D10E4D" w:rsidP="00A3277F">
      <w:r>
        <w:separator/>
      </w:r>
    </w:p>
  </w:footnote>
  <w:footnote w:type="continuationSeparator" w:id="0">
    <w:p w14:paraId="7CA9DDE5" w14:textId="77777777" w:rsidR="00D10E4D" w:rsidRDefault="00D10E4D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C6103"/>
    <w:multiLevelType w:val="hybridMultilevel"/>
    <w:tmpl w:val="1C30A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7"/>
  </w:num>
  <w:num w:numId="4">
    <w:abstractNumId w:val="31"/>
  </w:num>
  <w:num w:numId="5">
    <w:abstractNumId w:val="24"/>
  </w:num>
  <w:num w:numId="6">
    <w:abstractNumId w:val="19"/>
  </w:num>
  <w:num w:numId="7">
    <w:abstractNumId w:val="28"/>
  </w:num>
  <w:num w:numId="8">
    <w:abstractNumId w:val="5"/>
  </w:num>
  <w:num w:numId="9">
    <w:abstractNumId w:val="29"/>
  </w:num>
  <w:num w:numId="10">
    <w:abstractNumId w:val="17"/>
  </w:num>
  <w:num w:numId="11">
    <w:abstractNumId w:val="25"/>
  </w:num>
  <w:num w:numId="12">
    <w:abstractNumId w:val="0"/>
  </w:num>
  <w:num w:numId="13">
    <w:abstractNumId w:val="18"/>
  </w:num>
  <w:num w:numId="14">
    <w:abstractNumId w:val="15"/>
  </w:num>
  <w:num w:numId="15">
    <w:abstractNumId w:val="30"/>
  </w:num>
  <w:num w:numId="16">
    <w:abstractNumId w:val="8"/>
  </w:num>
  <w:num w:numId="17">
    <w:abstractNumId w:val="13"/>
  </w:num>
  <w:num w:numId="18">
    <w:abstractNumId w:val="22"/>
  </w:num>
  <w:num w:numId="19">
    <w:abstractNumId w:val="21"/>
  </w:num>
  <w:num w:numId="20">
    <w:abstractNumId w:val="1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9"/>
  </w:num>
  <w:num w:numId="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4127"/>
    <w:rsid w:val="00065710"/>
    <w:rsid w:val="00067A5A"/>
    <w:rsid w:val="00083A3C"/>
    <w:rsid w:val="0009278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31AFC"/>
    <w:rsid w:val="0013425B"/>
    <w:rsid w:val="00140849"/>
    <w:rsid w:val="001459BA"/>
    <w:rsid w:val="001518DC"/>
    <w:rsid w:val="001529D0"/>
    <w:rsid w:val="0016443E"/>
    <w:rsid w:val="00175051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4031"/>
    <w:rsid w:val="003452A6"/>
    <w:rsid w:val="0035174B"/>
    <w:rsid w:val="00351DF7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150F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4396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5782"/>
    <w:rsid w:val="00757DA7"/>
    <w:rsid w:val="00761A61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0F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422E"/>
    <w:rsid w:val="00856470"/>
    <w:rsid w:val="00856608"/>
    <w:rsid w:val="00857383"/>
    <w:rsid w:val="0086283D"/>
    <w:rsid w:val="00863C60"/>
    <w:rsid w:val="00865200"/>
    <w:rsid w:val="00870739"/>
    <w:rsid w:val="00881F74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3358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39DB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468C"/>
    <w:rsid w:val="00CD72A8"/>
    <w:rsid w:val="00CE6A84"/>
    <w:rsid w:val="00D00B28"/>
    <w:rsid w:val="00D06ABD"/>
    <w:rsid w:val="00D10E4D"/>
    <w:rsid w:val="00D14297"/>
    <w:rsid w:val="00D1576E"/>
    <w:rsid w:val="00D15958"/>
    <w:rsid w:val="00D1632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651E"/>
    <w:rsid w:val="00E47B94"/>
    <w:rsid w:val="00E51048"/>
    <w:rsid w:val="00E54DD3"/>
    <w:rsid w:val="00E61595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6EFC"/>
    <w:rsid w:val="00F20F4F"/>
    <w:rsid w:val="00F21BFF"/>
    <w:rsid w:val="00F2721F"/>
    <w:rsid w:val="00F307E4"/>
    <w:rsid w:val="00F360F0"/>
    <w:rsid w:val="00F40314"/>
    <w:rsid w:val="00F44B1D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C4C7D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2642-538C-4F19-AA53-D6300684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2</cp:revision>
  <cp:lastPrinted>2021-10-13T05:04:00Z</cp:lastPrinted>
  <dcterms:created xsi:type="dcterms:W3CDTF">2021-10-13T18:43:00Z</dcterms:created>
  <dcterms:modified xsi:type="dcterms:W3CDTF">2021-10-13T18:43:00Z</dcterms:modified>
</cp:coreProperties>
</file>