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7327" w14:textId="77777777" w:rsidR="00C104FB" w:rsidRPr="00270B96" w:rsidRDefault="00C104FB" w:rsidP="00270B96">
      <w:pPr>
        <w:spacing w:line="276" w:lineRule="auto"/>
        <w:jc w:val="right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            Gniezno, dnia 19 stycznia 2021 r.</w:t>
      </w:r>
    </w:p>
    <w:p w14:paraId="73D85E68" w14:textId="322A63F0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OŚR. 6220.</w:t>
      </w:r>
      <w:r w:rsidR="00C966CE">
        <w:rPr>
          <w:rFonts w:ascii="Century Gothic" w:hAnsi="Century Gothic"/>
          <w:szCs w:val="20"/>
        </w:rPr>
        <w:t>7</w:t>
      </w:r>
      <w:r w:rsidRPr="00270B96">
        <w:rPr>
          <w:rFonts w:ascii="Century Gothic" w:hAnsi="Century Gothic"/>
          <w:szCs w:val="20"/>
        </w:rPr>
        <w:t>.2019</w:t>
      </w:r>
    </w:p>
    <w:p w14:paraId="4EAAA14F" w14:textId="77777777" w:rsidR="00C104FB" w:rsidRPr="00270B96" w:rsidRDefault="00C104FB" w:rsidP="00270B9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</w:p>
    <w:p w14:paraId="02FB3256" w14:textId="77777777" w:rsidR="00C104FB" w:rsidRPr="00270B96" w:rsidRDefault="00C104FB" w:rsidP="00270B9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1D5CE3">
        <w:rPr>
          <w:rFonts w:ascii="Century Gothic" w:hAnsi="Century Gothic"/>
          <w:b/>
          <w:u w:val="single"/>
        </w:rPr>
        <w:t>OBWIESZCZENIE</w:t>
      </w:r>
    </w:p>
    <w:p w14:paraId="79C6D086" w14:textId="77777777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</w:p>
    <w:p w14:paraId="5B3AA93B" w14:textId="77777777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</w:p>
    <w:p w14:paraId="747B1346" w14:textId="7ACB4032" w:rsidR="00C104FB" w:rsidRPr="00270B96" w:rsidRDefault="00C104FB" w:rsidP="00C966CE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Cs w:val="20"/>
        </w:rPr>
      </w:pPr>
      <w:r w:rsidRPr="00270B96">
        <w:rPr>
          <w:rFonts w:ascii="Century Gothic" w:hAnsi="Century Gothic"/>
          <w:szCs w:val="20"/>
        </w:rPr>
        <w:t xml:space="preserve">Na podstawie art. 49 ustawy z dnia 14 czerwca 1960 r. </w:t>
      </w:r>
      <w:r w:rsidRPr="00270B96">
        <w:rPr>
          <w:rFonts w:ascii="Century Gothic" w:hAnsi="Century Gothic"/>
          <w:i/>
          <w:szCs w:val="20"/>
        </w:rPr>
        <w:t xml:space="preserve">kodeks postępowania administracyjnego </w:t>
      </w:r>
      <w:r w:rsidRPr="00270B96">
        <w:rPr>
          <w:rFonts w:ascii="Century Gothic" w:hAnsi="Century Gothic"/>
          <w:color w:val="000000"/>
          <w:szCs w:val="20"/>
        </w:rPr>
        <w:t xml:space="preserve">/t. j. Dz. U. 2020 r., poz. 256 ze zm./, w związku z </w:t>
      </w:r>
      <w:r w:rsidRPr="00270B96">
        <w:rPr>
          <w:rFonts w:ascii="Century Gothic" w:hAnsi="Century Gothic"/>
          <w:szCs w:val="20"/>
        </w:rPr>
        <w:t xml:space="preserve">art. 74 ust. 3 ustawy z dnia 3 października </w:t>
      </w:r>
      <w:r w:rsidRPr="00270B96">
        <w:rPr>
          <w:rFonts w:ascii="Century Gothic" w:hAnsi="Century Gothic"/>
          <w:bCs/>
          <w:szCs w:val="20"/>
        </w:rPr>
        <w:t xml:space="preserve">2008 r. </w:t>
      </w:r>
      <w:r w:rsidRPr="00270B96">
        <w:rPr>
          <w:rFonts w:ascii="Century Gothic" w:hAnsi="Century Gothic"/>
          <w:bCs/>
          <w:i/>
          <w:szCs w:val="20"/>
        </w:rPr>
        <w:t>o udostępnianiu informacji o środowisku i jego ochronie, udziale społeczeństwa w ochronie środowiska oraz o ocenach oddziaływania na środowisko</w:t>
      </w:r>
      <w:r w:rsidRPr="00270B96">
        <w:rPr>
          <w:rFonts w:ascii="Century Gothic" w:hAnsi="Century Gothic"/>
          <w:bCs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/t. j. Dz. U. </w:t>
      </w:r>
      <w:r w:rsidRPr="00270B96">
        <w:rPr>
          <w:rFonts w:ascii="Century Gothic" w:hAnsi="Century Gothic"/>
          <w:szCs w:val="20"/>
        </w:rPr>
        <w:br/>
        <w:t xml:space="preserve">z 2020 r., poz. 283 ze zm./ </w:t>
      </w:r>
      <w:r w:rsidRPr="00270B96">
        <w:rPr>
          <w:rFonts w:ascii="Century Gothic" w:hAnsi="Century Gothic"/>
          <w:b/>
          <w:szCs w:val="20"/>
        </w:rPr>
        <w:t xml:space="preserve">Wójt Gminy Gniezno </w:t>
      </w:r>
      <w:r w:rsidRPr="00270B96">
        <w:rPr>
          <w:rFonts w:ascii="Century Gothic" w:hAnsi="Century Gothic"/>
          <w:b/>
          <w:bCs/>
          <w:szCs w:val="20"/>
        </w:rPr>
        <w:t xml:space="preserve">zawiadamia </w:t>
      </w:r>
      <w:r w:rsidRPr="00270B96">
        <w:rPr>
          <w:rFonts w:ascii="Century Gothic" w:hAnsi="Century Gothic"/>
          <w:bCs/>
          <w:szCs w:val="20"/>
        </w:rPr>
        <w:t>strony postępowania administracyjnego o wydanym</w:t>
      </w:r>
      <w:r w:rsidRPr="00270B96">
        <w:rPr>
          <w:rFonts w:ascii="Century Gothic" w:hAnsi="Century Gothic"/>
          <w:szCs w:val="20"/>
        </w:rPr>
        <w:t xml:space="preserve"> w dniu 19 stycznia 202</w:t>
      </w:r>
      <w:r w:rsidR="00A64A1D">
        <w:rPr>
          <w:rFonts w:ascii="Century Gothic" w:hAnsi="Century Gothic"/>
          <w:szCs w:val="20"/>
        </w:rPr>
        <w:t>1</w:t>
      </w:r>
      <w:r w:rsidRPr="00270B96">
        <w:rPr>
          <w:rFonts w:ascii="Century Gothic" w:hAnsi="Century Gothic"/>
          <w:szCs w:val="20"/>
        </w:rPr>
        <w:t xml:space="preserve"> r. Postanowieniu w sprawie </w:t>
      </w:r>
      <w:r w:rsidRPr="00270B96">
        <w:rPr>
          <w:rFonts w:ascii="Century Gothic" w:hAnsi="Century Gothic" w:cs="Arial"/>
          <w:szCs w:val="20"/>
        </w:rPr>
        <w:t xml:space="preserve">obowiązku przeprowadzenia oceny oddziaływania na środowisko dla planowanego przedsięwzięcia polegającego </w:t>
      </w:r>
      <w:r w:rsidR="00C966CE" w:rsidRPr="00C966CE">
        <w:rPr>
          <w:rFonts w:ascii="Century Gothic" w:hAnsi="Century Gothic"/>
          <w:b/>
          <w:bCs/>
          <w:szCs w:val="20"/>
        </w:rPr>
        <w:t>na budowie elektrowni fotowoltaicznej o mocy do 1 MW wraz z niezbędną infrastrukturą techniczną (IN 008.2) w obrębie Lulkowo, Gmina Gniezno, dz. nr 200/1</w:t>
      </w:r>
      <w:r w:rsidRPr="00270B96">
        <w:rPr>
          <w:rFonts w:ascii="Century Gothic" w:hAnsi="Century Gothic"/>
          <w:b/>
          <w:szCs w:val="20"/>
        </w:rPr>
        <w:t xml:space="preserve">, </w:t>
      </w:r>
      <w:r w:rsidRPr="00270B96">
        <w:rPr>
          <w:rFonts w:ascii="Century Gothic" w:hAnsi="Century Gothic"/>
          <w:bCs/>
          <w:szCs w:val="20"/>
        </w:rPr>
        <w:t>którego treść podaje poniżej.</w:t>
      </w:r>
      <w:r w:rsidRPr="00270B96">
        <w:rPr>
          <w:rFonts w:ascii="Century Gothic" w:hAnsi="Century Gothic"/>
          <w:b/>
          <w:bCs/>
          <w:szCs w:val="20"/>
        </w:rPr>
        <w:t xml:space="preserve"> </w:t>
      </w:r>
    </w:p>
    <w:p w14:paraId="309F5247" w14:textId="77777777" w:rsidR="00C104FB" w:rsidRPr="00270B96" w:rsidRDefault="00C104FB" w:rsidP="00270B96">
      <w:pPr>
        <w:spacing w:after="120" w:line="276" w:lineRule="auto"/>
        <w:ind w:left="283"/>
        <w:jc w:val="both"/>
        <w:rPr>
          <w:rFonts w:ascii="Century Gothic" w:hAnsi="Century Gothic"/>
          <w:szCs w:val="20"/>
          <w:u w:val="single"/>
        </w:rPr>
      </w:pPr>
    </w:p>
    <w:p w14:paraId="6B242C5B" w14:textId="77777777" w:rsidR="00C104FB" w:rsidRPr="001D5CE3" w:rsidRDefault="00C104FB" w:rsidP="00270B96">
      <w:pPr>
        <w:spacing w:after="120" w:line="276" w:lineRule="auto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1D5CE3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1D5CE3">
        <w:rPr>
          <w:rFonts w:ascii="Century Gothic" w:hAnsi="Century Gothic"/>
          <w:b/>
          <w:bCs/>
          <w:sz w:val="16"/>
          <w:szCs w:val="16"/>
        </w:rPr>
        <w:t>:</w:t>
      </w:r>
    </w:p>
    <w:p w14:paraId="65C69299" w14:textId="1F87018B" w:rsidR="00C104FB" w:rsidRPr="001D5CE3" w:rsidRDefault="00C104FB" w:rsidP="00270B96">
      <w:pPr>
        <w:spacing w:after="120" w:line="276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A64A1D">
        <w:rPr>
          <w:rFonts w:ascii="Century Gothic" w:hAnsi="Century Gothic"/>
          <w:sz w:val="16"/>
          <w:szCs w:val="16"/>
        </w:rPr>
        <w:t>o wydanym Postanowieniu</w:t>
      </w:r>
      <w:r w:rsidR="00684567">
        <w:rPr>
          <w:rFonts w:ascii="Century Gothic" w:hAnsi="Century Gothic"/>
          <w:sz w:val="16"/>
          <w:szCs w:val="16"/>
        </w:rPr>
        <w:t xml:space="preserve"> zostaje</w:t>
      </w:r>
      <w:r w:rsidRPr="001D5CE3">
        <w:rPr>
          <w:rFonts w:ascii="Century Gothic" w:hAnsi="Century Gothic"/>
          <w:sz w:val="16"/>
          <w:szCs w:val="16"/>
        </w:rPr>
        <w:t xml:space="preserve"> podane w formie obwieszczenia. Doręczenie uważa się za dokonane po upływie czternastu dni od dnia publicznego ogłoszenia. Publiczne udostępnienie następuje z dniem </w:t>
      </w:r>
      <w:r w:rsidRPr="001D5CE3">
        <w:rPr>
          <w:rFonts w:ascii="Century Gothic" w:hAnsi="Century Gothic"/>
          <w:b/>
          <w:bCs/>
          <w:sz w:val="16"/>
          <w:szCs w:val="16"/>
        </w:rPr>
        <w:t>20 stycznia 2021 roku</w:t>
      </w:r>
    </w:p>
    <w:p w14:paraId="0DF2D505" w14:textId="77777777" w:rsidR="00C104FB" w:rsidRPr="001D5CE3" w:rsidRDefault="00C104FB" w:rsidP="00270B96">
      <w:pPr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i/>
          <w:iCs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ab/>
      </w:r>
    </w:p>
    <w:p w14:paraId="37E2E7B3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</w:rPr>
      </w:pPr>
      <w:r w:rsidRPr="00270B96">
        <w:rPr>
          <w:rFonts w:ascii="Century Gothic" w:hAnsi="Century Gothic"/>
          <w:b/>
          <w:i/>
          <w:iCs/>
        </w:rPr>
        <w:tab/>
      </w:r>
    </w:p>
    <w:p w14:paraId="16DF916D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</w:rPr>
      </w:pPr>
    </w:p>
    <w:p w14:paraId="19DABC72" w14:textId="77777777" w:rsidR="00C104FB" w:rsidRPr="00270B96" w:rsidRDefault="00C104FB" w:rsidP="00270B96">
      <w:pPr>
        <w:spacing w:line="276" w:lineRule="auto"/>
        <w:jc w:val="right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            Gniezno, dnia 19 stycznia 2021 r.</w:t>
      </w:r>
    </w:p>
    <w:p w14:paraId="777C1D94" w14:textId="470B7ABC" w:rsidR="00C104FB" w:rsidRPr="00270B96" w:rsidRDefault="00C966CE" w:rsidP="00270B96">
      <w:pPr>
        <w:spacing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OŚR. 6220.7.2019</w:t>
      </w:r>
    </w:p>
    <w:p w14:paraId="6F87B17F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</w:rPr>
      </w:pPr>
    </w:p>
    <w:p w14:paraId="43B1435B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  <w:r w:rsidRPr="001D5CE3">
        <w:rPr>
          <w:rFonts w:ascii="Century Gothic" w:hAnsi="Century Gothic"/>
          <w:b/>
        </w:rPr>
        <w:t>POSTANOWIENIE</w:t>
      </w:r>
    </w:p>
    <w:p w14:paraId="0271DB65" w14:textId="77777777" w:rsidR="00C104FB" w:rsidRPr="00270B96" w:rsidRDefault="00C104FB" w:rsidP="00270B96">
      <w:pPr>
        <w:spacing w:before="30" w:line="276" w:lineRule="auto"/>
        <w:ind w:right="1"/>
        <w:jc w:val="center"/>
        <w:rPr>
          <w:rFonts w:ascii="Century Gothic" w:hAnsi="Century Gothic"/>
          <w:szCs w:val="20"/>
          <w:u w:val="single"/>
        </w:rPr>
      </w:pPr>
      <w:r w:rsidRPr="00270B96">
        <w:rPr>
          <w:rFonts w:ascii="Century Gothic" w:hAnsi="Century Gothic"/>
          <w:szCs w:val="20"/>
          <w:u w:val="single"/>
        </w:rPr>
        <w:t>w</w:t>
      </w:r>
      <w:r w:rsidRPr="00270B96">
        <w:rPr>
          <w:rFonts w:ascii="Century Gothic" w:hAnsi="Century Gothic"/>
          <w:spacing w:val="7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sprawie</w:t>
      </w:r>
      <w:r w:rsidRPr="00270B96">
        <w:rPr>
          <w:rFonts w:ascii="Century Gothic" w:hAnsi="Century Gothic"/>
          <w:spacing w:val="37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potrzeby</w:t>
      </w:r>
      <w:r w:rsidRPr="00270B96">
        <w:rPr>
          <w:rFonts w:ascii="Century Gothic" w:hAnsi="Century Gothic"/>
          <w:spacing w:val="50"/>
          <w:szCs w:val="20"/>
          <w:u w:val="single"/>
        </w:rPr>
        <w:t xml:space="preserve"> </w:t>
      </w:r>
      <w:r w:rsidRPr="00270B96">
        <w:rPr>
          <w:rFonts w:ascii="Century Gothic" w:hAnsi="Century Gothic"/>
          <w:w w:val="106"/>
          <w:szCs w:val="20"/>
          <w:u w:val="single"/>
        </w:rPr>
        <w:t>przeprowadzania</w:t>
      </w:r>
      <w:r w:rsidRPr="00270B96">
        <w:rPr>
          <w:rFonts w:ascii="Century Gothic" w:hAnsi="Century Gothic"/>
          <w:spacing w:val="-3"/>
          <w:w w:val="106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oceny</w:t>
      </w:r>
      <w:r w:rsidRPr="00270B96">
        <w:rPr>
          <w:rFonts w:ascii="Century Gothic" w:hAnsi="Century Gothic"/>
          <w:spacing w:val="33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 xml:space="preserve">oddziaływania </w:t>
      </w:r>
      <w:r w:rsidRPr="00270B96">
        <w:rPr>
          <w:rFonts w:ascii="Century Gothic" w:hAnsi="Century Gothic"/>
          <w:spacing w:val="17"/>
          <w:szCs w:val="20"/>
          <w:u w:val="single"/>
        </w:rPr>
        <w:t>na</w:t>
      </w:r>
      <w:r w:rsidRPr="00270B96">
        <w:rPr>
          <w:rFonts w:ascii="Century Gothic" w:hAnsi="Century Gothic"/>
          <w:spacing w:val="12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środowisko i</w:t>
      </w:r>
      <w:r w:rsidRPr="00270B96">
        <w:rPr>
          <w:rFonts w:ascii="Century Gothic" w:hAnsi="Century Gothic"/>
          <w:spacing w:val="9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ustalenia</w:t>
      </w:r>
      <w:r w:rsidRPr="00270B96">
        <w:rPr>
          <w:rFonts w:ascii="Century Gothic" w:hAnsi="Century Gothic"/>
          <w:spacing w:val="53"/>
          <w:szCs w:val="20"/>
          <w:u w:val="single"/>
        </w:rPr>
        <w:t xml:space="preserve"> </w:t>
      </w:r>
      <w:r w:rsidRPr="00270B96">
        <w:rPr>
          <w:rFonts w:ascii="Century Gothic" w:hAnsi="Century Gothic"/>
          <w:w w:val="104"/>
          <w:szCs w:val="20"/>
          <w:u w:val="single"/>
        </w:rPr>
        <w:t xml:space="preserve">zakresu </w:t>
      </w:r>
      <w:r w:rsidRPr="00270B96">
        <w:rPr>
          <w:rFonts w:ascii="Century Gothic" w:hAnsi="Century Gothic"/>
          <w:szCs w:val="20"/>
          <w:u w:val="single"/>
        </w:rPr>
        <w:t>raportu</w:t>
      </w:r>
      <w:r w:rsidRPr="00270B96">
        <w:rPr>
          <w:rFonts w:ascii="Century Gothic" w:hAnsi="Century Gothic"/>
          <w:spacing w:val="35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o</w:t>
      </w:r>
      <w:r w:rsidRPr="00270B96">
        <w:rPr>
          <w:rFonts w:ascii="Century Gothic" w:hAnsi="Century Gothic"/>
          <w:spacing w:val="15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 xml:space="preserve">oddziaływaniu </w:t>
      </w:r>
      <w:r w:rsidRPr="00270B96">
        <w:rPr>
          <w:rFonts w:ascii="Century Gothic" w:hAnsi="Century Gothic"/>
          <w:w w:val="105"/>
          <w:szCs w:val="20"/>
          <w:u w:val="single"/>
        </w:rPr>
        <w:t>przedsięwzięcia</w:t>
      </w:r>
      <w:r w:rsidRPr="00270B96">
        <w:rPr>
          <w:rFonts w:ascii="Century Gothic" w:hAnsi="Century Gothic"/>
          <w:spacing w:val="4"/>
          <w:w w:val="105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na</w:t>
      </w:r>
      <w:r w:rsidRPr="00270B96">
        <w:rPr>
          <w:rFonts w:ascii="Century Gothic" w:hAnsi="Century Gothic"/>
          <w:spacing w:val="12"/>
          <w:szCs w:val="20"/>
          <w:u w:val="single"/>
        </w:rPr>
        <w:t xml:space="preserve"> </w:t>
      </w:r>
      <w:r w:rsidRPr="00270B96">
        <w:rPr>
          <w:rFonts w:ascii="Century Gothic" w:hAnsi="Century Gothic"/>
          <w:w w:val="106"/>
          <w:szCs w:val="20"/>
          <w:u w:val="single"/>
        </w:rPr>
        <w:t>środowisko</w:t>
      </w:r>
    </w:p>
    <w:p w14:paraId="64FA634B" w14:textId="77777777" w:rsidR="00C104FB" w:rsidRPr="00270B96" w:rsidRDefault="00C104FB" w:rsidP="00270B96">
      <w:pPr>
        <w:spacing w:line="276" w:lineRule="auto"/>
        <w:rPr>
          <w:rFonts w:ascii="Century Gothic" w:hAnsi="Century Gothic"/>
          <w:b/>
          <w:szCs w:val="20"/>
        </w:rPr>
      </w:pPr>
    </w:p>
    <w:p w14:paraId="74C01787" w14:textId="77777777" w:rsidR="00C104FB" w:rsidRPr="00270B96" w:rsidRDefault="00C104FB" w:rsidP="00270B96">
      <w:pPr>
        <w:spacing w:line="276" w:lineRule="auto"/>
        <w:rPr>
          <w:rFonts w:ascii="Century Gothic" w:hAnsi="Century Gothic"/>
          <w:b/>
          <w:color w:val="FF0000"/>
          <w:szCs w:val="20"/>
        </w:rPr>
      </w:pPr>
    </w:p>
    <w:p w14:paraId="08537A60" w14:textId="03321D3B" w:rsidR="00C104FB" w:rsidRPr="00270B96" w:rsidRDefault="00C104FB" w:rsidP="00270B96">
      <w:pPr>
        <w:spacing w:line="276" w:lineRule="auto"/>
        <w:ind w:left="112" w:right="39" w:firstLine="379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Na podstawie art. 123 ustawy z dnia 14 czerwca 1960 r. </w:t>
      </w:r>
      <w:r w:rsidRPr="00270B96">
        <w:rPr>
          <w:rFonts w:ascii="Century Gothic" w:hAnsi="Century Gothic"/>
          <w:i/>
          <w:szCs w:val="20"/>
        </w:rPr>
        <w:t xml:space="preserve">kodeks postępowania administracyjnego </w:t>
      </w:r>
      <w:r w:rsidRPr="00270B96">
        <w:rPr>
          <w:rFonts w:ascii="Century Gothic" w:hAnsi="Century Gothic"/>
          <w:color w:val="000000"/>
          <w:szCs w:val="20"/>
        </w:rPr>
        <w:t>/t. j. Dz. U. 2020 r., poz. 256 ze zm./</w:t>
      </w:r>
      <w:r w:rsidRPr="00270B96">
        <w:rPr>
          <w:rFonts w:ascii="Century Gothic" w:hAnsi="Century Gothic"/>
          <w:szCs w:val="20"/>
        </w:rPr>
        <w:t xml:space="preserve">, w związku z art. 63 ust. 1 i 4, art. 65 ust. 2 i 3, art. 66 ustawy z dnia 3 października </w:t>
      </w:r>
      <w:r w:rsidRPr="00270B96">
        <w:rPr>
          <w:rFonts w:ascii="Century Gothic" w:hAnsi="Century Gothic"/>
          <w:bCs/>
          <w:szCs w:val="20"/>
        </w:rPr>
        <w:t xml:space="preserve">2008 r. </w:t>
      </w:r>
      <w:r w:rsidRPr="00270B96">
        <w:rPr>
          <w:rFonts w:ascii="Century Gothic" w:hAnsi="Century Gothic"/>
          <w:bCs/>
          <w:i/>
          <w:szCs w:val="20"/>
        </w:rPr>
        <w:t>o udostępnianiu informacji o środowisku i jego ochronie, udziale społeczeństwa w ochronie środowiska oraz o ocenach oddziaływania na środowisko</w:t>
      </w:r>
      <w:r w:rsidRPr="00270B96">
        <w:rPr>
          <w:rFonts w:ascii="Century Gothic" w:hAnsi="Century Gothic"/>
          <w:bCs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/t. j. Dz. U. z 2020 r., poz. 283 ze zm./</w:t>
      </w:r>
      <w:r w:rsidRPr="00270B96">
        <w:rPr>
          <w:rFonts w:ascii="Century Gothic" w:hAnsi="Century Gothic" w:cs="Arial"/>
          <w:szCs w:val="20"/>
        </w:rPr>
        <w:t xml:space="preserve">, a także na podstawie </w:t>
      </w:r>
      <w:r w:rsidRPr="00270B96">
        <w:rPr>
          <w:rFonts w:ascii="Century Gothic" w:hAnsi="Century Gothic"/>
          <w:bCs/>
          <w:szCs w:val="20"/>
        </w:rPr>
        <w:t>§ 3 ust. 1 pkt 54 lit. b Rozporządzenia Rady Ministrów z dnia 10 września 2019 r. w sprawie przedsięwzięć mogących znacząco oddziaływać na środowisko /Dz. U. z 2019 r. poz. 1839/</w:t>
      </w:r>
      <w:r w:rsidRPr="00270B96">
        <w:rPr>
          <w:rFonts w:ascii="Century Gothic" w:hAnsi="Century Gothic" w:cs="Arial"/>
          <w:szCs w:val="20"/>
        </w:rPr>
        <w:t>, po rozpoznaniu wniosku</w:t>
      </w:r>
      <w:r w:rsidRPr="00270B96">
        <w:rPr>
          <w:rFonts w:ascii="Century Gothic" w:hAnsi="Century Gothic"/>
          <w:szCs w:val="20"/>
        </w:rPr>
        <w:t xml:space="preserve"> Inwestora </w:t>
      </w:r>
      <w:r w:rsidRPr="00270B96">
        <w:rPr>
          <w:rFonts w:ascii="Century Gothic" w:hAnsi="Century Gothic"/>
          <w:b/>
          <w:szCs w:val="20"/>
        </w:rPr>
        <w:t xml:space="preserve">PV 480 Sp. z o.o., ul. Jasna 14/16a, 00-041 Warszawa (adres do korespondencji </w:t>
      </w:r>
      <w:proofErr w:type="spellStart"/>
      <w:r w:rsidRPr="00270B96">
        <w:rPr>
          <w:rFonts w:ascii="Century Gothic" w:hAnsi="Century Gothic"/>
          <w:b/>
          <w:szCs w:val="20"/>
        </w:rPr>
        <w:t>Wiatrel</w:t>
      </w:r>
      <w:proofErr w:type="spellEnd"/>
      <w:r w:rsidRPr="00270B96">
        <w:rPr>
          <w:rFonts w:ascii="Century Gothic" w:hAnsi="Century Gothic"/>
          <w:b/>
          <w:szCs w:val="20"/>
        </w:rPr>
        <w:t xml:space="preserve"> LTD sp. k., ul. Toruńska 111, 88-100 Inowrocław)</w:t>
      </w:r>
      <w:r w:rsidRPr="00270B96">
        <w:rPr>
          <w:rFonts w:ascii="Century Gothic" w:hAnsi="Century Gothic"/>
          <w:szCs w:val="20"/>
        </w:rPr>
        <w:t>, kierując</w:t>
      </w:r>
      <w:r w:rsidRPr="00270B96">
        <w:rPr>
          <w:rFonts w:ascii="Century Gothic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się</w:t>
      </w:r>
      <w:r w:rsidRPr="00270B96">
        <w:rPr>
          <w:rFonts w:ascii="Century Gothic" w:hAnsi="Century Gothic"/>
          <w:spacing w:val="2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kryteriam</w:t>
      </w:r>
      <w:r w:rsidRPr="00270B96">
        <w:rPr>
          <w:rFonts w:ascii="Century Gothic" w:hAnsi="Century Gothic"/>
          <w:spacing w:val="8"/>
          <w:szCs w:val="20"/>
        </w:rPr>
        <w:t>i</w:t>
      </w:r>
      <w:r w:rsidRPr="00270B96">
        <w:rPr>
          <w:rFonts w:ascii="Century Gothic" w:hAnsi="Century Gothic"/>
          <w:szCs w:val="20"/>
        </w:rPr>
        <w:t>,</w:t>
      </w:r>
      <w:r w:rsidRPr="00270B96">
        <w:rPr>
          <w:rFonts w:ascii="Century Gothic" w:hAnsi="Century Gothic"/>
          <w:spacing w:val="47"/>
          <w:szCs w:val="20"/>
        </w:rPr>
        <w:t xml:space="preserve"> </w:t>
      </w:r>
      <w:r w:rsidRPr="00270B96">
        <w:rPr>
          <w:rFonts w:ascii="Century Gothic" w:hAnsi="Century Gothic"/>
          <w:w w:val="101"/>
          <w:szCs w:val="20"/>
        </w:rPr>
        <w:t xml:space="preserve">o </w:t>
      </w:r>
      <w:r w:rsidRPr="00270B96">
        <w:rPr>
          <w:rFonts w:ascii="Century Gothic" w:hAnsi="Century Gothic"/>
          <w:szCs w:val="20"/>
        </w:rPr>
        <w:t>których</w:t>
      </w:r>
      <w:r w:rsidRPr="00270B96">
        <w:rPr>
          <w:rFonts w:ascii="Century Gothic" w:hAnsi="Century Gothic"/>
          <w:spacing w:val="3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mowa</w:t>
      </w:r>
      <w:r w:rsidRPr="00270B96">
        <w:rPr>
          <w:rFonts w:ascii="Century Gothic" w:hAnsi="Century Gothic"/>
          <w:spacing w:val="3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art.</w:t>
      </w:r>
      <w:r w:rsidRPr="00270B96">
        <w:rPr>
          <w:rFonts w:ascii="Century Gothic" w:hAnsi="Century Gothic"/>
          <w:spacing w:val="2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63</w:t>
      </w:r>
      <w:r w:rsidRPr="00270B96">
        <w:rPr>
          <w:rFonts w:ascii="Century Gothic" w:hAnsi="Century Gothic"/>
          <w:spacing w:val="3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ust.</w:t>
      </w:r>
      <w:r w:rsidRPr="00270B96">
        <w:rPr>
          <w:rFonts w:ascii="Century Gothic" w:hAnsi="Century Gothic"/>
          <w:spacing w:val="4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l  ustawy</w:t>
      </w:r>
      <w:r w:rsidRPr="00270B96">
        <w:rPr>
          <w:rFonts w:ascii="Century Gothic" w:hAnsi="Century Gothic"/>
          <w:spacing w:val="4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2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udostępnianiu informacji o</w:t>
      </w:r>
      <w:r w:rsidRPr="00270B96">
        <w:rPr>
          <w:rFonts w:ascii="Century Gothic" w:hAnsi="Century Gothic"/>
          <w:spacing w:val="2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środowisku i</w:t>
      </w:r>
      <w:r w:rsidRPr="00270B96">
        <w:rPr>
          <w:rFonts w:ascii="Century Gothic" w:hAnsi="Century Gothic"/>
          <w:spacing w:val="1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jego</w:t>
      </w:r>
      <w:r w:rsidRPr="00270B96">
        <w:rPr>
          <w:rFonts w:ascii="Century Gothic" w:hAnsi="Century Gothic"/>
          <w:spacing w:val="27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ochroni</w:t>
      </w:r>
      <w:r w:rsidRPr="00270B96">
        <w:rPr>
          <w:rFonts w:ascii="Century Gothic" w:hAnsi="Century Gothic"/>
          <w:spacing w:val="4"/>
          <w:w w:val="105"/>
          <w:szCs w:val="20"/>
        </w:rPr>
        <w:t>e</w:t>
      </w:r>
      <w:r w:rsidRPr="00270B96">
        <w:rPr>
          <w:rFonts w:ascii="Century Gothic" w:hAnsi="Century Gothic"/>
          <w:szCs w:val="20"/>
        </w:rPr>
        <w:t>, udziale</w:t>
      </w:r>
      <w:r w:rsidRPr="00270B96">
        <w:rPr>
          <w:rFonts w:ascii="Century Gothic" w:hAnsi="Century Gothic"/>
          <w:spacing w:val="2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społeczeństwa w</w:t>
      </w:r>
      <w:r w:rsidRPr="00270B96">
        <w:rPr>
          <w:rFonts w:ascii="Century Gothic" w:hAnsi="Century Gothic"/>
          <w:spacing w:val="1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ochronie</w:t>
      </w:r>
      <w:r w:rsidRPr="00270B96">
        <w:rPr>
          <w:rFonts w:ascii="Century Gothic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środowiska oraz</w:t>
      </w:r>
      <w:r w:rsidRPr="00270B96">
        <w:rPr>
          <w:rFonts w:ascii="Century Gothic" w:hAnsi="Century Gothic"/>
          <w:spacing w:val="3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1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ocenach</w:t>
      </w:r>
      <w:r w:rsidRPr="00270B96">
        <w:rPr>
          <w:rFonts w:ascii="Century Gothic" w:hAnsi="Century Gothic"/>
          <w:spacing w:val="49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oddziaływania</w:t>
      </w:r>
      <w:r w:rsidRPr="00270B96">
        <w:rPr>
          <w:rFonts w:ascii="Century Gothic" w:hAnsi="Century Gothic"/>
          <w:spacing w:val="4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środowisko</w:t>
      </w:r>
      <w:r w:rsidR="00A64A1D">
        <w:rPr>
          <w:rFonts w:ascii="Century Gothic" w:hAnsi="Century Gothic"/>
          <w:szCs w:val="20"/>
        </w:rPr>
        <w:t xml:space="preserve">, a także </w:t>
      </w:r>
      <w:r w:rsidRPr="00270B96">
        <w:rPr>
          <w:rFonts w:ascii="Century Gothic" w:hAnsi="Century Gothic"/>
          <w:szCs w:val="20"/>
        </w:rPr>
        <w:t>biorąc</w:t>
      </w:r>
      <w:r w:rsidRPr="00270B96">
        <w:rPr>
          <w:rFonts w:ascii="Century Gothic" w:hAnsi="Century Gothic"/>
          <w:spacing w:val="1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pod</w:t>
      </w:r>
      <w:r w:rsidRPr="00270B96">
        <w:rPr>
          <w:rFonts w:ascii="Century Gothic" w:hAnsi="Century Gothic"/>
          <w:spacing w:val="2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uwagę</w:t>
      </w:r>
      <w:r w:rsidRPr="00270B96">
        <w:rPr>
          <w:rFonts w:ascii="Century Gothic" w:hAnsi="Century Gothic"/>
          <w:spacing w:val="2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opinię</w:t>
      </w:r>
      <w:r w:rsidRPr="00270B96">
        <w:rPr>
          <w:rFonts w:ascii="Century Gothic" w:hAnsi="Century Gothic"/>
          <w:spacing w:val="38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odpowiednich</w:t>
      </w:r>
      <w:r w:rsidRPr="00270B96">
        <w:rPr>
          <w:rFonts w:ascii="Century Gothic" w:hAnsi="Century Gothic"/>
          <w:spacing w:val="3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organów:        </w:t>
      </w:r>
    </w:p>
    <w:p w14:paraId="058A70BF" w14:textId="77777777" w:rsidR="00C104FB" w:rsidRPr="00270B96" w:rsidRDefault="00C104FB" w:rsidP="00270B96">
      <w:pPr>
        <w:pStyle w:val="Akapitzlist"/>
        <w:widowControl w:val="0"/>
        <w:numPr>
          <w:ilvl w:val="0"/>
          <w:numId w:val="4"/>
        </w:numPr>
        <w:spacing w:before="42" w:line="276" w:lineRule="auto"/>
        <w:ind w:left="851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lastRenderedPageBreak/>
        <w:t xml:space="preserve">Regionalnego Dyrektora Ochrony Środowiska w Poznaniu </w:t>
      </w:r>
    </w:p>
    <w:p w14:paraId="2B1407E2" w14:textId="62EFA4CC" w:rsidR="00C104FB" w:rsidRPr="00270B96" w:rsidRDefault="00C104FB" w:rsidP="00270B96">
      <w:pPr>
        <w:pStyle w:val="Akapitzlist"/>
        <w:widowControl w:val="0"/>
        <w:numPr>
          <w:ilvl w:val="0"/>
          <w:numId w:val="6"/>
        </w:numPr>
        <w:spacing w:before="42" w:line="276" w:lineRule="auto"/>
        <w:ind w:left="1560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Postanowienie z dnia 1</w:t>
      </w:r>
      <w:r w:rsidR="001E1734">
        <w:rPr>
          <w:rFonts w:ascii="Century Gothic" w:hAnsi="Century Gothic"/>
          <w:szCs w:val="20"/>
        </w:rPr>
        <w:t>3</w:t>
      </w:r>
      <w:r w:rsidRPr="00270B96">
        <w:rPr>
          <w:rFonts w:ascii="Century Gothic" w:hAnsi="Century Gothic"/>
          <w:szCs w:val="20"/>
        </w:rPr>
        <w:t xml:space="preserve"> stycznia</w:t>
      </w:r>
      <w:r w:rsidRPr="00270B96">
        <w:rPr>
          <w:rFonts w:ascii="Century Gothic" w:hAnsi="Century Gothic"/>
          <w:w w:val="10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2021 r. nr</w:t>
      </w:r>
      <w:r w:rsidRPr="00270B96">
        <w:rPr>
          <w:rFonts w:ascii="Century Gothic" w:hAnsi="Century Gothic"/>
          <w:spacing w:val="35"/>
          <w:szCs w:val="20"/>
        </w:rPr>
        <w:t xml:space="preserve"> </w:t>
      </w:r>
      <w:r w:rsidRPr="00270B96">
        <w:rPr>
          <w:rFonts w:ascii="Century Gothic" w:hAnsi="Century Gothic"/>
          <w:w w:val="112"/>
          <w:szCs w:val="20"/>
        </w:rPr>
        <w:t>WOO-IV.4220.146</w:t>
      </w:r>
      <w:r w:rsidR="001E1734">
        <w:rPr>
          <w:rFonts w:ascii="Century Gothic" w:hAnsi="Century Gothic"/>
          <w:w w:val="112"/>
          <w:szCs w:val="20"/>
        </w:rPr>
        <w:t>2</w:t>
      </w:r>
      <w:r w:rsidRPr="00270B96">
        <w:rPr>
          <w:rFonts w:ascii="Century Gothic" w:hAnsi="Century Gothic"/>
          <w:w w:val="112"/>
          <w:szCs w:val="20"/>
        </w:rPr>
        <w:t>.2019.WB.5</w:t>
      </w:r>
      <w:r w:rsidRPr="00270B96">
        <w:rPr>
          <w:rFonts w:ascii="Century Gothic" w:hAnsi="Century Gothic"/>
          <w:spacing w:val="27"/>
          <w:w w:val="11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(data</w:t>
      </w:r>
      <w:r w:rsidRPr="00270B96">
        <w:rPr>
          <w:rFonts w:ascii="Century Gothic" w:hAnsi="Century Gothic"/>
          <w:spacing w:val="3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wpływu 13 stycznia 2021</w:t>
      </w:r>
      <w:r w:rsidRPr="00270B96">
        <w:rPr>
          <w:rFonts w:ascii="Century Gothic" w:hAnsi="Century Gothic"/>
          <w:spacing w:val="36"/>
          <w:szCs w:val="20"/>
        </w:rPr>
        <w:t xml:space="preserve"> </w:t>
      </w:r>
      <w:r w:rsidRPr="00270B96">
        <w:rPr>
          <w:rFonts w:ascii="Century Gothic" w:hAnsi="Century Gothic"/>
          <w:w w:val="108"/>
          <w:szCs w:val="20"/>
        </w:rPr>
        <w:t>r.);</w:t>
      </w:r>
    </w:p>
    <w:p w14:paraId="3A7F414B" w14:textId="77777777" w:rsidR="00C104FB" w:rsidRPr="00270B96" w:rsidRDefault="00C104FB" w:rsidP="00270B96">
      <w:pPr>
        <w:pStyle w:val="Akapitzlist"/>
        <w:widowControl w:val="0"/>
        <w:numPr>
          <w:ilvl w:val="0"/>
          <w:numId w:val="4"/>
        </w:numPr>
        <w:spacing w:before="42" w:line="276" w:lineRule="auto"/>
        <w:ind w:left="851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Państwowego Powiatowego Inspektora Sanitarnego 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Gnieźnie </w:t>
      </w:r>
    </w:p>
    <w:p w14:paraId="3EF8AC11" w14:textId="3E4E217C" w:rsidR="00C104FB" w:rsidRPr="00270B96" w:rsidRDefault="00C104FB" w:rsidP="00270B96">
      <w:pPr>
        <w:pStyle w:val="Akapitzlist"/>
        <w:widowControl w:val="0"/>
        <w:numPr>
          <w:ilvl w:val="0"/>
          <w:numId w:val="6"/>
        </w:numPr>
        <w:spacing w:before="42" w:line="276" w:lineRule="auto"/>
        <w:ind w:left="1560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Opinia sanitarna z dnia 28 </w:t>
      </w:r>
      <w:r w:rsidR="00A64A1D">
        <w:rPr>
          <w:rFonts w:ascii="Century Gothic" w:hAnsi="Century Gothic"/>
          <w:szCs w:val="20"/>
        </w:rPr>
        <w:t>listopada</w:t>
      </w:r>
      <w:r w:rsidRPr="00270B96">
        <w:rPr>
          <w:rFonts w:ascii="Century Gothic" w:hAnsi="Century Gothic"/>
          <w:szCs w:val="20"/>
        </w:rPr>
        <w:t xml:space="preserve"> 2019 r. nr </w:t>
      </w:r>
      <w:r w:rsidRPr="00270B96">
        <w:rPr>
          <w:rFonts w:ascii="Century Gothic" w:hAnsi="Century Gothic"/>
          <w:w w:val="106"/>
          <w:szCs w:val="20"/>
        </w:rPr>
        <w:t>ON.NS.720.</w:t>
      </w:r>
      <w:r w:rsidR="001E7E97">
        <w:rPr>
          <w:rFonts w:ascii="Century Gothic" w:hAnsi="Century Gothic"/>
          <w:w w:val="106"/>
          <w:szCs w:val="20"/>
        </w:rPr>
        <w:t>50</w:t>
      </w:r>
      <w:r w:rsidRPr="00270B96">
        <w:rPr>
          <w:rFonts w:ascii="Century Gothic" w:hAnsi="Century Gothic"/>
          <w:w w:val="106"/>
          <w:szCs w:val="20"/>
        </w:rPr>
        <w:t>.2019</w:t>
      </w:r>
      <w:r w:rsidRPr="00270B96">
        <w:rPr>
          <w:rFonts w:ascii="Century Gothic" w:hAnsi="Century Gothic"/>
          <w:spacing w:val="17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(data</w:t>
      </w:r>
      <w:r w:rsidRPr="00270B96">
        <w:rPr>
          <w:rFonts w:ascii="Century Gothic" w:hAnsi="Century Gothic"/>
          <w:spacing w:val="2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wpływu</w:t>
      </w:r>
      <w:r w:rsidRPr="00270B96">
        <w:rPr>
          <w:rFonts w:ascii="Century Gothic" w:hAnsi="Century Gothic"/>
          <w:spacing w:val="4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2 grudnia 2019</w:t>
      </w:r>
      <w:r w:rsidRPr="00270B96">
        <w:rPr>
          <w:rFonts w:ascii="Century Gothic" w:hAnsi="Century Gothic"/>
          <w:spacing w:val="36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r.);</w:t>
      </w:r>
    </w:p>
    <w:p w14:paraId="64EDEF80" w14:textId="77777777" w:rsidR="00C104FB" w:rsidRPr="00270B96" w:rsidRDefault="00C104FB" w:rsidP="00270B96">
      <w:pPr>
        <w:pStyle w:val="Akapitzlist"/>
        <w:widowControl w:val="0"/>
        <w:numPr>
          <w:ilvl w:val="0"/>
          <w:numId w:val="4"/>
        </w:numPr>
        <w:spacing w:before="42" w:line="276" w:lineRule="auto"/>
        <w:ind w:left="851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Dyrektora Zarządu Zlewni Wód Polskich w</w:t>
      </w:r>
      <w:r w:rsidRPr="00270B96">
        <w:rPr>
          <w:rFonts w:ascii="Century Gothic" w:hAnsi="Century Gothic"/>
          <w:spacing w:val="4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Inowrocławiu </w:t>
      </w:r>
    </w:p>
    <w:p w14:paraId="1709EDD9" w14:textId="030B4700" w:rsidR="00C104FB" w:rsidRPr="00270B96" w:rsidRDefault="00C104FB" w:rsidP="00270B96">
      <w:pPr>
        <w:pStyle w:val="Akapitzlist"/>
        <w:widowControl w:val="0"/>
        <w:numPr>
          <w:ilvl w:val="0"/>
          <w:numId w:val="5"/>
        </w:numPr>
        <w:spacing w:before="42" w:line="276" w:lineRule="auto"/>
        <w:ind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Opinia z</w:t>
      </w:r>
      <w:r w:rsidRPr="00270B96">
        <w:rPr>
          <w:rFonts w:ascii="Century Gothic" w:hAnsi="Century Gothic"/>
          <w:spacing w:val="4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dnia </w:t>
      </w:r>
      <w:r w:rsidRPr="00270B96">
        <w:rPr>
          <w:rFonts w:ascii="Century Gothic" w:hAnsi="Century Gothic"/>
          <w:spacing w:val="2"/>
          <w:szCs w:val="20"/>
        </w:rPr>
        <w:t>3 stycznia</w:t>
      </w:r>
      <w:r w:rsidRPr="00270B96">
        <w:rPr>
          <w:rFonts w:ascii="Century Gothic" w:hAnsi="Century Gothic"/>
          <w:spacing w:val="4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2020</w:t>
      </w:r>
      <w:r w:rsidRPr="00270B96">
        <w:rPr>
          <w:rFonts w:ascii="Century Gothic" w:hAnsi="Century Gothic"/>
          <w:spacing w:val="3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r.</w:t>
      </w:r>
      <w:r w:rsidRPr="00270B96">
        <w:rPr>
          <w:rFonts w:ascii="Century Gothic" w:hAnsi="Century Gothic"/>
          <w:spacing w:val="14"/>
          <w:szCs w:val="20"/>
        </w:rPr>
        <w:t xml:space="preserve"> nr </w:t>
      </w:r>
      <w:r w:rsidRPr="00270B96">
        <w:rPr>
          <w:rFonts w:ascii="Century Gothic" w:hAnsi="Century Gothic"/>
          <w:w w:val="105"/>
          <w:szCs w:val="20"/>
        </w:rPr>
        <w:t>BD.ZZŚ.1.435.</w:t>
      </w:r>
      <w:r w:rsidR="001E1734">
        <w:rPr>
          <w:rFonts w:ascii="Century Gothic" w:hAnsi="Century Gothic"/>
          <w:w w:val="105"/>
          <w:szCs w:val="20"/>
        </w:rPr>
        <w:t>2</w:t>
      </w:r>
      <w:r w:rsidRPr="00270B96">
        <w:rPr>
          <w:rFonts w:ascii="Century Gothic" w:hAnsi="Century Gothic"/>
          <w:w w:val="105"/>
          <w:szCs w:val="20"/>
        </w:rPr>
        <w:t>.2019.DG.3</w:t>
      </w:r>
      <w:r w:rsidRPr="00270B96">
        <w:rPr>
          <w:rFonts w:ascii="Century Gothic" w:hAnsi="Century Gothic"/>
          <w:spacing w:val="8"/>
          <w:w w:val="10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(data</w:t>
      </w:r>
      <w:r w:rsidRPr="00270B96">
        <w:rPr>
          <w:rFonts w:ascii="Century Gothic" w:hAnsi="Century Gothic"/>
          <w:spacing w:val="3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wpływu</w:t>
      </w:r>
      <w:r w:rsidRPr="00270B96">
        <w:rPr>
          <w:rFonts w:ascii="Century Gothic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10 stycznia 2020</w:t>
      </w:r>
      <w:r w:rsidRPr="00270B96">
        <w:rPr>
          <w:rFonts w:ascii="Century Gothic" w:hAnsi="Century Gothic"/>
          <w:spacing w:val="4"/>
          <w:szCs w:val="20"/>
        </w:rPr>
        <w:t xml:space="preserve"> r</w:t>
      </w:r>
      <w:r w:rsidRPr="00270B96">
        <w:rPr>
          <w:rFonts w:ascii="Century Gothic" w:hAnsi="Century Gothic"/>
          <w:w w:val="103"/>
          <w:szCs w:val="20"/>
        </w:rPr>
        <w:t xml:space="preserve">.); </w:t>
      </w:r>
    </w:p>
    <w:p w14:paraId="0810DE63" w14:textId="77777777" w:rsidR="00C104FB" w:rsidRPr="00270B96" w:rsidRDefault="00C104FB" w:rsidP="00282A07">
      <w:pPr>
        <w:spacing w:line="276" w:lineRule="auto"/>
        <w:jc w:val="both"/>
        <w:rPr>
          <w:rFonts w:ascii="Century Gothic" w:hAnsi="Century Gothic"/>
          <w:szCs w:val="20"/>
        </w:rPr>
      </w:pPr>
    </w:p>
    <w:p w14:paraId="0A302DF2" w14:textId="77777777" w:rsidR="00C104FB" w:rsidRPr="00282A07" w:rsidRDefault="00C104FB" w:rsidP="00270B96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282A07">
        <w:rPr>
          <w:rFonts w:ascii="Century Gothic" w:hAnsi="Century Gothic"/>
          <w:b/>
          <w:sz w:val="22"/>
          <w:szCs w:val="22"/>
        </w:rPr>
        <w:t>postanawiam</w:t>
      </w:r>
    </w:p>
    <w:p w14:paraId="755F564E" w14:textId="6CA9DF5D" w:rsidR="00C104FB" w:rsidRPr="00270B96" w:rsidRDefault="00C104FB" w:rsidP="00270B96">
      <w:pPr>
        <w:pStyle w:val="Tekstpodstawowy"/>
        <w:numPr>
          <w:ilvl w:val="0"/>
          <w:numId w:val="3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</w:rPr>
      </w:pPr>
      <w:r w:rsidRPr="00270B96">
        <w:rPr>
          <w:rFonts w:ascii="Century Gothic" w:hAnsi="Century Gothic" w:cs="Arial"/>
          <w:b/>
        </w:rPr>
        <w:t>stwierdzić obowiązek przeprowadzenia oceny oddziaływania na środowisko</w:t>
      </w:r>
      <w:r w:rsidRPr="00270B96">
        <w:rPr>
          <w:rFonts w:ascii="Century Gothic" w:hAnsi="Century Gothic" w:cs="Arial"/>
        </w:rPr>
        <w:t xml:space="preserve"> dla planowanego przedsięwzięcia </w:t>
      </w:r>
      <w:r w:rsidR="001E7E97" w:rsidRPr="001E7E97">
        <w:rPr>
          <w:rFonts w:ascii="Century Gothic" w:hAnsi="Century Gothic" w:cs="Arial"/>
        </w:rPr>
        <w:t>na budowie elektrowni fotowoltaicznej o mocy do 1 MW wraz z niezbędną infrastrukturą techniczną (IN 008.2) w obrębie Lulkowo, Gmina Gniezno, dz. nr 200/1</w:t>
      </w:r>
      <w:r w:rsidRPr="00270B96">
        <w:rPr>
          <w:rFonts w:ascii="Century Gothic" w:hAnsi="Century Gothic" w:cs="Arial"/>
        </w:rPr>
        <w:t>.</w:t>
      </w:r>
    </w:p>
    <w:p w14:paraId="657EF3C8" w14:textId="77777777" w:rsidR="00C104FB" w:rsidRPr="00270B96" w:rsidRDefault="00C104FB" w:rsidP="00270B96">
      <w:pPr>
        <w:pStyle w:val="Tekstpodstawowy"/>
        <w:numPr>
          <w:ilvl w:val="0"/>
          <w:numId w:val="3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</w:rPr>
      </w:pPr>
      <w:r w:rsidRPr="00270B96">
        <w:rPr>
          <w:rFonts w:ascii="Century Gothic" w:hAnsi="Century Gothic" w:cs="Arial"/>
          <w:b/>
        </w:rPr>
        <w:t>określić zakres raportu o oddziaływaniu przedsięwzięcia na środowisko,</w:t>
      </w:r>
      <w:r w:rsidRPr="00270B96">
        <w:rPr>
          <w:rFonts w:ascii="Century Gothic" w:hAnsi="Century Gothic" w:cs="Arial"/>
        </w:rPr>
        <w:t xml:space="preserve"> który powinien zostać sporządzony zgodnie z art. 66 ustawy z dnia 3 października 2008 r. </w:t>
      </w:r>
      <w:r w:rsidRPr="00270B96">
        <w:rPr>
          <w:rFonts w:ascii="Century Gothic" w:hAnsi="Century Gothic" w:cs="Arial"/>
          <w:i/>
        </w:rPr>
        <w:t>o udostępnianiu informacji o środowisku i jego ochronie, udziale społeczeństwa w ochronie środowiska oraz o ocenach oddziaływania na środowisko.</w:t>
      </w:r>
    </w:p>
    <w:p w14:paraId="525B2CD3" w14:textId="77777777" w:rsidR="00C104FB" w:rsidRPr="00270B96" w:rsidRDefault="00C104FB" w:rsidP="00270B96">
      <w:pPr>
        <w:pStyle w:val="Tekstpodstawowy"/>
        <w:numPr>
          <w:ilvl w:val="0"/>
          <w:numId w:val="3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</w:rPr>
      </w:pPr>
      <w:r w:rsidRPr="00270B96">
        <w:rPr>
          <w:rFonts w:ascii="Century Gothic" w:hAnsi="Century Gothic" w:cs="Arial"/>
          <w:b/>
        </w:rPr>
        <w:t>w</w:t>
      </w:r>
      <w:r w:rsidRPr="00270B96">
        <w:rPr>
          <w:rFonts w:ascii="Century Gothic" w:hAnsi="Century Gothic" w:cs="Arial"/>
        </w:rPr>
        <w:t xml:space="preserve"> </w:t>
      </w:r>
      <w:r w:rsidRPr="00270B96">
        <w:rPr>
          <w:rFonts w:ascii="Century Gothic" w:hAnsi="Century Gothic" w:cs="Arial"/>
          <w:b/>
        </w:rPr>
        <w:t>raporcie należy uwzględnić w szczególności następujące elementy</w:t>
      </w:r>
      <w:r w:rsidRPr="00270B96">
        <w:rPr>
          <w:rFonts w:ascii="Century Gothic" w:hAnsi="Century Gothic" w:cs="Arial"/>
        </w:rPr>
        <w:t xml:space="preserve">: </w:t>
      </w:r>
    </w:p>
    <w:p w14:paraId="0ED38D72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pacing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Wskazanie wszystkich obiektów, instalacji i urządzeń planowanych do budowy w ramach realizacji przedmiotowego przedsięwzięcia, wraz z opisem i podaniem ich liczby oraz parametrów technicznych.</w:t>
      </w:r>
    </w:p>
    <w:p w14:paraId="64E60C61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pacing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Wskazanie sposobu chłodzenia poszczególnych elementów elektrowni fotowoltaicznej.</w:t>
      </w:r>
    </w:p>
    <w:p w14:paraId="6875C764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pacing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Z zakresu ochrony przyrody i bioróżnorodności:</w:t>
      </w:r>
    </w:p>
    <w:p w14:paraId="096F4596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Przedstawienie aktualnych informacji na temat występowania na danym terenie oraz w jego sąsiedztwie chronionych gatunków roślin, zwierząt i grzybów wraz z podaniem źródła danych, ze szczególnym uwzględnieniem ptaków, płazów i nietoperzy. Pozyskane dane powinny uwzględniać sezonowe zmiany aktywności i migracji poszczególnych gatunków zwierząt.</w:t>
      </w:r>
    </w:p>
    <w:p w14:paraId="0CCD4172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Przedstawienie na załączniku graficznym lokalizacji elektrowni słonecznej oraz istniejących w najbliższym sąsiedztwie zbiorników wodnych, </w:t>
      </w:r>
      <w:proofErr w:type="spellStart"/>
      <w:r w:rsidRPr="00270B96">
        <w:rPr>
          <w:rFonts w:ascii="Century Gothic" w:hAnsi="Century Gothic"/>
          <w:szCs w:val="20"/>
        </w:rPr>
        <w:t>zadrzewień</w:t>
      </w:r>
      <w:proofErr w:type="spellEnd"/>
      <w:r w:rsidRPr="00270B96">
        <w:rPr>
          <w:rFonts w:ascii="Century Gothic" w:hAnsi="Century Gothic"/>
          <w:szCs w:val="20"/>
        </w:rPr>
        <w:t xml:space="preserve">, </w:t>
      </w:r>
      <w:proofErr w:type="spellStart"/>
      <w:r w:rsidRPr="00270B96">
        <w:rPr>
          <w:rFonts w:ascii="Century Gothic" w:hAnsi="Century Gothic"/>
          <w:szCs w:val="20"/>
        </w:rPr>
        <w:t>zakrzewień</w:t>
      </w:r>
      <w:proofErr w:type="spellEnd"/>
      <w:r w:rsidRPr="00270B96">
        <w:rPr>
          <w:rFonts w:ascii="Century Gothic" w:hAnsi="Century Gothic"/>
          <w:szCs w:val="20"/>
        </w:rPr>
        <w:t>, cieków.</w:t>
      </w:r>
    </w:p>
    <w:p w14:paraId="39545D80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Wskazanie liczby drzew i krzewów przeznaczonych do wycinki, ich gatunku i wymiarów. </w:t>
      </w:r>
    </w:p>
    <w:p w14:paraId="7493BBFB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Wskazanie liczby, gatunków drzew i krzewów oraz miejsc planowanych </w:t>
      </w:r>
      <w:proofErr w:type="spellStart"/>
      <w:r w:rsidRPr="00270B96">
        <w:rPr>
          <w:rFonts w:ascii="Century Gothic" w:hAnsi="Century Gothic"/>
          <w:szCs w:val="20"/>
        </w:rPr>
        <w:t>nasadzeń</w:t>
      </w:r>
      <w:proofErr w:type="spellEnd"/>
      <w:r w:rsidRPr="00270B96">
        <w:rPr>
          <w:rFonts w:ascii="Century Gothic" w:hAnsi="Century Gothic"/>
          <w:szCs w:val="20"/>
        </w:rPr>
        <w:t xml:space="preserve"> rekompensacyjnych.</w:t>
      </w:r>
    </w:p>
    <w:p w14:paraId="629F8D22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Przedstawienie oceny wpływu przedsięwzięcia na ptaki lęgowe i migracyjne, płazy i duże ssaki. Przy ocenie oddziaływania skumulowanego należy w szczególności uwzględnić istniejące lub planowane do budowy inne farmy słoneczne, elektrownie wiatrowe oraz istniejące linie energetyczne na terenie przedsięwzięcia bądź w jego bezpośrednim sąsiedztwie.</w:t>
      </w:r>
    </w:p>
    <w:p w14:paraId="1DF6426C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Wskazanie minimalnej odległości między ogrodzeniami sąsiadujących elektrowni słonecznych.</w:t>
      </w:r>
    </w:p>
    <w:p w14:paraId="0B5EE063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lastRenderedPageBreak/>
        <w:t>Przedstawienie wpływu przedsięwzięcia na krajobraz, w tym na jego walory kulturowe, historyczne i archeologiczne.</w:t>
      </w:r>
    </w:p>
    <w:p w14:paraId="51D2DD74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Przedstawienie środków ograniczających negatywny wpływ przedsięwzięcia na środowisko przyrodnicze oraz krajobraz na etapie realizacji i eksploatacji przedsięwzięcia.</w:t>
      </w:r>
    </w:p>
    <w:p w14:paraId="21867A6B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Dokonanie oceny wpływu planowanego przedsięwzięcia na bioróżnorodność i wyjaśnienie, czy przedsięwzięcie wpłynie na utratę różnorodności gatunków, w tym gatunków chronionych na mocy przepisów dyrektywy siedliskowej i dyrektywy ptasiej oraz czy wpłynie na bogactwo gatunków lub skład gatunkowy siedlisk na badanym obszarze.</w:t>
      </w:r>
    </w:p>
    <w:p w14:paraId="3F131517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uppressAutoHyphens/>
        <w:spacing w:line="276" w:lineRule="auto"/>
        <w:jc w:val="both"/>
        <w:rPr>
          <w:rFonts w:ascii="Century Gothic" w:eastAsia="SimSun" w:hAnsi="Century Gothic"/>
          <w:szCs w:val="20"/>
        </w:rPr>
      </w:pPr>
      <w:r w:rsidRPr="00270B96">
        <w:rPr>
          <w:rFonts w:ascii="Century Gothic" w:hAnsi="Century Gothic"/>
          <w:szCs w:val="20"/>
        </w:rPr>
        <w:t>Z zakresu ochrony klimatu wyjaśnienie, w jaki sposób przedsięwzięcie może wpłynąć na zmiany klimatu i czy przewidziano rozwiązania łagodzące te zmiany, a także dokonanie oceny odporności przedsięwzięcia na przewidywane zmiany klimatu, tj. wyjaśnienie, czy przedsięwzięcie będzie przystosowane do postępujących zmian klimatu uwzględniając elementy związane z klęskami żywiołowymi np. silne wiatry, suszę, pożary, fale upałów i mrozów, powodzie, nawalne deszcze i burze, intensywne opady śniegu i proszę opisać ewentualne działania minimalizujące.</w:t>
      </w:r>
    </w:p>
    <w:p w14:paraId="5A1CF25D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238ABFEA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1CF13D97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  <w:r w:rsidRPr="00270B96">
        <w:rPr>
          <w:rFonts w:ascii="Century Gothic" w:hAnsi="Century Gothic"/>
          <w:b/>
          <w:szCs w:val="20"/>
        </w:rPr>
        <w:t>Uzasadnienie</w:t>
      </w:r>
    </w:p>
    <w:p w14:paraId="6DD48B91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0DFB1EFB" w14:textId="6219CBF6" w:rsidR="00C104FB" w:rsidRPr="00270B96" w:rsidRDefault="00C104FB" w:rsidP="00270B96">
      <w:pPr>
        <w:pStyle w:val="Tekstpodstawowy"/>
        <w:widowControl w:val="0"/>
        <w:numPr>
          <w:ilvl w:val="0"/>
          <w:numId w:val="7"/>
        </w:numPr>
        <w:suppressAutoHyphens/>
        <w:spacing w:before="120" w:line="276" w:lineRule="auto"/>
        <w:ind w:right="74"/>
        <w:jc w:val="both"/>
        <w:rPr>
          <w:rFonts w:ascii="Century Gothic" w:hAnsi="Century Gothic"/>
        </w:rPr>
      </w:pPr>
      <w:r w:rsidRPr="00270B96">
        <w:rPr>
          <w:rFonts w:ascii="Century Gothic" w:hAnsi="Century Gothic"/>
        </w:rPr>
        <w:t>Wnioskiem z</w:t>
      </w:r>
      <w:r w:rsidRPr="00270B96">
        <w:rPr>
          <w:rFonts w:ascii="Century Gothic" w:hAnsi="Century Gothic"/>
          <w:spacing w:val="14"/>
        </w:rPr>
        <w:t xml:space="preserve"> </w:t>
      </w:r>
      <w:r w:rsidRPr="00270B96">
        <w:rPr>
          <w:rFonts w:ascii="Century Gothic" w:hAnsi="Century Gothic"/>
        </w:rPr>
        <w:t>dnia</w:t>
      </w:r>
      <w:r w:rsidRPr="00270B96">
        <w:rPr>
          <w:rFonts w:ascii="Century Gothic" w:hAnsi="Century Gothic"/>
          <w:spacing w:val="41"/>
        </w:rPr>
        <w:t xml:space="preserve"> </w:t>
      </w:r>
      <w:r w:rsidRPr="00270B96">
        <w:rPr>
          <w:rFonts w:ascii="Century Gothic" w:hAnsi="Century Gothic"/>
        </w:rPr>
        <w:t>14 listopada 2019</w:t>
      </w:r>
      <w:r w:rsidRPr="00270B96">
        <w:rPr>
          <w:rFonts w:ascii="Century Gothic" w:hAnsi="Century Gothic"/>
          <w:spacing w:val="40"/>
        </w:rPr>
        <w:t xml:space="preserve"> </w:t>
      </w:r>
      <w:r w:rsidRPr="00270B96">
        <w:rPr>
          <w:rFonts w:ascii="Century Gothic" w:hAnsi="Century Gothic"/>
        </w:rPr>
        <w:t xml:space="preserve">r. (data wpływu 18.11.2019 r.) Inwestor PV 480 Sp. z o.o., ul. Jasna 14/16a, 00-041 Warszawa (adres do korespondencji </w:t>
      </w:r>
      <w:proofErr w:type="spellStart"/>
      <w:r w:rsidRPr="00270B96">
        <w:rPr>
          <w:rFonts w:ascii="Century Gothic" w:hAnsi="Century Gothic"/>
        </w:rPr>
        <w:t>Wiatrel</w:t>
      </w:r>
      <w:proofErr w:type="spellEnd"/>
      <w:r w:rsidRPr="00270B96">
        <w:rPr>
          <w:rFonts w:ascii="Century Gothic" w:hAnsi="Century Gothic"/>
        </w:rPr>
        <w:t xml:space="preserve"> LTD sp. k., ul. Toruńska 111, 88-100 Inowrocław), zwrócił</w:t>
      </w:r>
      <w:r w:rsidRPr="00270B96">
        <w:rPr>
          <w:rFonts w:ascii="Century Gothic" w:hAnsi="Century Gothic"/>
          <w:spacing w:val="48"/>
        </w:rPr>
        <w:t xml:space="preserve"> </w:t>
      </w:r>
      <w:r w:rsidRPr="00270B96">
        <w:rPr>
          <w:rFonts w:ascii="Century Gothic" w:hAnsi="Century Gothic"/>
        </w:rPr>
        <w:t>się</w:t>
      </w:r>
      <w:r w:rsidRPr="00270B96">
        <w:rPr>
          <w:rFonts w:ascii="Century Gothic" w:hAnsi="Century Gothic"/>
          <w:spacing w:val="24"/>
        </w:rPr>
        <w:t xml:space="preserve"> </w:t>
      </w:r>
      <w:r w:rsidRPr="00270B96">
        <w:rPr>
          <w:rFonts w:ascii="Century Gothic" w:hAnsi="Century Gothic"/>
        </w:rPr>
        <w:t>do</w:t>
      </w:r>
      <w:r w:rsidRPr="00270B96">
        <w:rPr>
          <w:rFonts w:ascii="Century Gothic" w:hAnsi="Century Gothic"/>
          <w:spacing w:val="38"/>
        </w:rPr>
        <w:t xml:space="preserve"> </w:t>
      </w:r>
      <w:r w:rsidRPr="00270B96">
        <w:rPr>
          <w:rFonts w:ascii="Century Gothic" w:hAnsi="Century Gothic"/>
        </w:rPr>
        <w:t>Wójta</w:t>
      </w:r>
      <w:r w:rsidRPr="00270B96">
        <w:rPr>
          <w:rFonts w:ascii="Century Gothic" w:hAnsi="Century Gothic"/>
          <w:spacing w:val="43"/>
        </w:rPr>
        <w:t xml:space="preserve"> </w:t>
      </w:r>
      <w:r w:rsidRPr="00270B96">
        <w:rPr>
          <w:rFonts w:ascii="Century Gothic" w:hAnsi="Century Gothic"/>
        </w:rPr>
        <w:t>Gminy</w:t>
      </w:r>
      <w:r w:rsidRPr="00270B96">
        <w:rPr>
          <w:rFonts w:ascii="Century Gothic" w:hAnsi="Century Gothic"/>
          <w:spacing w:val="51"/>
        </w:rPr>
        <w:t xml:space="preserve"> </w:t>
      </w:r>
      <w:r w:rsidRPr="00270B96">
        <w:rPr>
          <w:rFonts w:ascii="Century Gothic" w:hAnsi="Century Gothic"/>
        </w:rPr>
        <w:t>Gniezno</w:t>
      </w:r>
      <w:r w:rsidRPr="00270B96">
        <w:rPr>
          <w:rFonts w:ascii="Century Gothic" w:hAnsi="Century Gothic"/>
          <w:spacing w:val="57"/>
        </w:rPr>
        <w:t xml:space="preserve"> </w:t>
      </w:r>
      <w:r w:rsidRPr="00270B96">
        <w:rPr>
          <w:rFonts w:ascii="Century Gothic" w:hAnsi="Century Gothic"/>
        </w:rPr>
        <w:t>o</w:t>
      </w:r>
      <w:r w:rsidRPr="00270B96">
        <w:rPr>
          <w:rFonts w:ascii="Century Gothic" w:hAnsi="Century Gothic"/>
          <w:spacing w:val="35"/>
        </w:rPr>
        <w:t xml:space="preserve"> </w:t>
      </w:r>
      <w:r w:rsidRPr="00270B96">
        <w:rPr>
          <w:rFonts w:ascii="Century Gothic" w:hAnsi="Century Gothic"/>
        </w:rPr>
        <w:t>wydanie</w:t>
      </w:r>
      <w:r w:rsidRPr="00270B96">
        <w:rPr>
          <w:rFonts w:ascii="Century Gothic" w:hAnsi="Century Gothic"/>
          <w:spacing w:val="45"/>
        </w:rPr>
        <w:t xml:space="preserve"> </w:t>
      </w:r>
      <w:r w:rsidRPr="00270B96">
        <w:rPr>
          <w:rFonts w:ascii="Century Gothic" w:hAnsi="Century Gothic"/>
          <w:w w:val="103"/>
        </w:rPr>
        <w:t xml:space="preserve">decyzji </w:t>
      </w:r>
      <w:r w:rsidRPr="00270B96">
        <w:rPr>
          <w:rFonts w:ascii="Century Gothic" w:hAnsi="Century Gothic"/>
        </w:rPr>
        <w:t>o</w:t>
      </w:r>
      <w:r w:rsidRPr="00270B96">
        <w:rPr>
          <w:rFonts w:ascii="Century Gothic" w:hAnsi="Century Gothic"/>
          <w:spacing w:val="10"/>
        </w:rPr>
        <w:t xml:space="preserve"> </w:t>
      </w:r>
      <w:r w:rsidRPr="00270B96">
        <w:rPr>
          <w:rFonts w:ascii="Century Gothic" w:hAnsi="Century Gothic"/>
          <w:w w:val="105"/>
        </w:rPr>
        <w:t>środowiskowych</w:t>
      </w:r>
      <w:r w:rsidRPr="00270B96">
        <w:rPr>
          <w:rFonts w:ascii="Century Gothic" w:hAnsi="Century Gothic"/>
          <w:spacing w:val="9"/>
          <w:w w:val="105"/>
        </w:rPr>
        <w:t xml:space="preserve"> </w:t>
      </w:r>
      <w:r w:rsidRPr="00270B96">
        <w:rPr>
          <w:rFonts w:ascii="Century Gothic" w:hAnsi="Century Gothic"/>
          <w:w w:val="105"/>
        </w:rPr>
        <w:t>uwarunkowaniach</w:t>
      </w:r>
      <w:r w:rsidRPr="00270B96">
        <w:rPr>
          <w:rFonts w:ascii="Century Gothic" w:hAnsi="Century Gothic"/>
          <w:spacing w:val="2"/>
          <w:w w:val="105"/>
        </w:rPr>
        <w:t xml:space="preserve"> </w:t>
      </w:r>
      <w:r w:rsidRPr="00270B96">
        <w:rPr>
          <w:rFonts w:ascii="Century Gothic" w:hAnsi="Century Gothic"/>
        </w:rPr>
        <w:t>dla</w:t>
      </w:r>
      <w:r w:rsidRPr="00270B96">
        <w:rPr>
          <w:rFonts w:ascii="Century Gothic" w:hAnsi="Century Gothic"/>
          <w:spacing w:val="20"/>
        </w:rPr>
        <w:t xml:space="preserve"> </w:t>
      </w:r>
      <w:r w:rsidRPr="00270B96">
        <w:rPr>
          <w:rFonts w:ascii="Century Gothic" w:hAnsi="Century Gothic"/>
          <w:w w:val="105"/>
        </w:rPr>
        <w:t>przedsięwzięcia polegającego</w:t>
      </w:r>
      <w:r w:rsidR="001E1734">
        <w:rPr>
          <w:rFonts w:ascii="Century Gothic" w:hAnsi="Century Gothic"/>
          <w:spacing w:val="5"/>
        </w:rPr>
        <w:t xml:space="preserve"> n</w:t>
      </w:r>
      <w:r w:rsidR="001E1734" w:rsidRPr="001E1734">
        <w:rPr>
          <w:rFonts w:ascii="Century Gothic" w:hAnsi="Century Gothic"/>
        </w:rPr>
        <w:t>a budowie elektrowni fotowoltaicznej o mocy do 1 MW wraz z niezbędną infrastrukturą techniczną (IN 008.2) w obrębie Lulkowo, Gmina Gniezno, dz. nr 200/1</w:t>
      </w:r>
      <w:r w:rsidRPr="00270B96">
        <w:rPr>
          <w:rFonts w:ascii="Century Gothic" w:hAnsi="Century Gothic" w:cs="Arial"/>
        </w:rPr>
        <w:t>.</w:t>
      </w:r>
    </w:p>
    <w:p w14:paraId="75E04CD6" w14:textId="77777777" w:rsidR="00C104FB" w:rsidRPr="00270B96" w:rsidRDefault="00C104FB" w:rsidP="00270B96">
      <w:pPr>
        <w:pStyle w:val="Tekstpodstawowy"/>
        <w:widowControl w:val="0"/>
        <w:numPr>
          <w:ilvl w:val="0"/>
          <w:numId w:val="7"/>
        </w:numPr>
        <w:suppressAutoHyphens/>
        <w:spacing w:before="120" w:line="276" w:lineRule="auto"/>
        <w:ind w:right="74"/>
        <w:jc w:val="both"/>
        <w:rPr>
          <w:rFonts w:ascii="Century Gothic" w:hAnsi="Century Gothic"/>
        </w:rPr>
      </w:pPr>
      <w:r w:rsidRPr="00270B96">
        <w:rPr>
          <w:rFonts w:ascii="Century Gothic" w:hAnsi="Century Gothic"/>
        </w:rPr>
        <w:t xml:space="preserve">Planowane </w:t>
      </w:r>
      <w:r w:rsidRPr="00270B96">
        <w:rPr>
          <w:rFonts w:ascii="Century Gothic" w:hAnsi="Century Gothic"/>
          <w:w w:val="106"/>
        </w:rPr>
        <w:t>przedsięwzięcie</w:t>
      </w:r>
      <w:r w:rsidRPr="00270B96">
        <w:rPr>
          <w:rFonts w:ascii="Century Gothic" w:hAnsi="Century Gothic"/>
          <w:spacing w:val="7"/>
          <w:w w:val="106"/>
        </w:rPr>
        <w:t xml:space="preserve"> </w:t>
      </w:r>
      <w:r w:rsidRPr="00270B96">
        <w:rPr>
          <w:rFonts w:ascii="Century Gothic" w:hAnsi="Century Gothic"/>
        </w:rPr>
        <w:t>należy</w:t>
      </w:r>
      <w:r w:rsidRPr="00270B96">
        <w:rPr>
          <w:rFonts w:ascii="Century Gothic" w:hAnsi="Century Gothic"/>
          <w:spacing w:val="34"/>
        </w:rPr>
        <w:t xml:space="preserve"> </w:t>
      </w:r>
      <w:r w:rsidRPr="00270B96">
        <w:rPr>
          <w:rFonts w:ascii="Century Gothic" w:hAnsi="Century Gothic"/>
        </w:rPr>
        <w:t>do</w:t>
      </w:r>
      <w:r w:rsidRPr="00270B96">
        <w:rPr>
          <w:rFonts w:ascii="Century Gothic" w:hAnsi="Century Gothic"/>
          <w:spacing w:val="24"/>
        </w:rPr>
        <w:t xml:space="preserve"> </w:t>
      </w:r>
      <w:r w:rsidRPr="00270B96">
        <w:rPr>
          <w:rFonts w:ascii="Century Gothic" w:hAnsi="Century Gothic"/>
        </w:rPr>
        <w:t xml:space="preserve">przedsięwzięć mogących potencjalnie </w:t>
      </w:r>
      <w:r w:rsidRPr="00270B96">
        <w:rPr>
          <w:rFonts w:ascii="Century Gothic" w:hAnsi="Century Gothic"/>
          <w:w w:val="103"/>
        </w:rPr>
        <w:t xml:space="preserve">znacząco </w:t>
      </w:r>
      <w:r w:rsidRPr="00270B96">
        <w:rPr>
          <w:rFonts w:ascii="Century Gothic" w:hAnsi="Century Gothic"/>
        </w:rPr>
        <w:t>oddziaływać na</w:t>
      </w:r>
      <w:r w:rsidRPr="00270B96">
        <w:rPr>
          <w:rFonts w:ascii="Century Gothic" w:hAnsi="Century Gothic"/>
          <w:spacing w:val="50"/>
        </w:rPr>
        <w:t xml:space="preserve"> </w:t>
      </w:r>
      <w:r w:rsidRPr="00270B96">
        <w:rPr>
          <w:rFonts w:ascii="Century Gothic" w:hAnsi="Century Gothic"/>
        </w:rPr>
        <w:t xml:space="preserve">środowisko </w:t>
      </w:r>
      <w:r w:rsidRPr="00270B96">
        <w:rPr>
          <w:rFonts w:ascii="Century Gothic" w:hAnsi="Century Gothic"/>
          <w:w w:val="223"/>
        </w:rPr>
        <w:t>-</w:t>
      </w:r>
      <w:r w:rsidRPr="00270B96">
        <w:rPr>
          <w:rFonts w:ascii="Century Gothic" w:hAnsi="Century Gothic"/>
          <w:spacing w:val="-66"/>
          <w:w w:val="223"/>
        </w:rPr>
        <w:t xml:space="preserve"> </w:t>
      </w:r>
      <w:r w:rsidRPr="00270B96">
        <w:rPr>
          <w:rFonts w:ascii="Century Gothic" w:hAnsi="Century Gothic"/>
        </w:rPr>
        <w:t>wymienione jest w</w:t>
      </w:r>
      <w:r w:rsidRPr="00270B96">
        <w:rPr>
          <w:rFonts w:ascii="Century Gothic" w:hAnsi="Century Gothic"/>
          <w:spacing w:val="43"/>
        </w:rPr>
        <w:t xml:space="preserve"> </w:t>
      </w:r>
      <w:r w:rsidRPr="00270B96">
        <w:rPr>
          <w:rFonts w:ascii="Century Gothic" w:hAnsi="Century Gothic"/>
          <w:bCs/>
        </w:rPr>
        <w:t xml:space="preserve">§ 3 ust. 1 pkt 54 </w:t>
      </w:r>
      <w:r w:rsidRPr="00270B96">
        <w:rPr>
          <w:rFonts w:ascii="Century Gothic" w:hAnsi="Century Gothic"/>
          <w:bCs/>
        </w:rPr>
        <w:br/>
        <w:t>lit. b Rozporządzenia Rady Ministrów z dnia 10 września 2019 r. w sprawie przedsięwzięć mogących znacząco oddziaływać na środowisko /Dz. U. z 2019 r. poz. 1839/</w:t>
      </w:r>
      <w:r w:rsidRPr="00270B96">
        <w:rPr>
          <w:rFonts w:ascii="Century Gothic" w:hAnsi="Century Gothic"/>
        </w:rPr>
        <w:t xml:space="preserve">. </w:t>
      </w:r>
      <w:r w:rsidRPr="00270B96">
        <w:rPr>
          <w:rFonts w:ascii="Century Gothic" w:hAnsi="Century Gothic"/>
          <w:w w:val="102"/>
        </w:rPr>
        <w:t xml:space="preserve">Wobec </w:t>
      </w:r>
      <w:r w:rsidRPr="00270B96">
        <w:rPr>
          <w:rFonts w:ascii="Century Gothic" w:hAnsi="Century Gothic"/>
        </w:rPr>
        <w:t>powyższego przedmiotowe  przedsięwzięcie zalicza się</w:t>
      </w:r>
      <w:r w:rsidRPr="00270B96">
        <w:rPr>
          <w:rFonts w:ascii="Century Gothic" w:hAnsi="Century Gothic"/>
          <w:spacing w:val="33"/>
        </w:rPr>
        <w:t xml:space="preserve"> </w:t>
      </w:r>
      <w:r w:rsidRPr="00270B96">
        <w:rPr>
          <w:rFonts w:ascii="Century Gothic" w:hAnsi="Century Gothic"/>
        </w:rPr>
        <w:t>do</w:t>
      </w:r>
      <w:r w:rsidRPr="00270B96">
        <w:rPr>
          <w:rFonts w:ascii="Century Gothic" w:hAnsi="Century Gothic"/>
          <w:spacing w:val="42"/>
        </w:rPr>
        <w:t xml:space="preserve"> </w:t>
      </w:r>
      <w:r w:rsidRPr="00270B96">
        <w:rPr>
          <w:rFonts w:ascii="Century Gothic" w:hAnsi="Century Gothic"/>
          <w:w w:val="104"/>
        </w:rPr>
        <w:t xml:space="preserve">przedsięwzięć mogących </w:t>
      </w:r>
      <w:r w:rsidRPr="00270B96">
        <w:rPr>
          <w:rFonts w:ascii="Century Gothic" w:hAnsi="Century Gothic"/>
        </w:rPr>
        <w:t xml:space="preserve">potencjalnie  znacząco  oddziaływać  na  środowisko,  dla  których  </w:t>
      </w:r>
      <w:r w:rsidRPr="00270B96">
        <w:rPr>
          <w:rFonts w:ascii="Century Gothic" w:hAnsi="Century Gothic"/>
          <w:w w:val="103"/>
        </w:rPr>
        <w:t xml:space="preserve">obowiązek </w:t>
      </w:r>
      <w:r w:rsidRPr="00270B96">
        <w:rPr>
          <w:rFonts w:ascii="Century Gothic" w:hAnsi="Century Gothic"/>
          <w:w w:val="108"/>
        </w:rPr>
        <w:t xml:space="preserve">przeprowadzenia </w:t>
      </w:r>
      <w:r w:rsidRPr="00270B96">
        <w:rPr>
          <w:rFonts w:ascii="Century Gothic" w:hAnsi="Century Gothic"/>
        </w:rPr>
        <w:t>oceny oddziaływania  na</w:t>
      </w:r>
      <w:r w:rsidRPr="00270B96">
        <w:rPr>
          <w:rFonts w:ascii="Century Gothic" w:hAnsi="Century Gothic"/>
          <w:spacing w:val="12"/>
        </w:rPr>
        <w:t xml:space="preserve"> </w:t>
      </w:r>
      <w:r w:rsidRPr="00270B96">
        <w:rPr>
          <w:rFonts w:ascii="Century Gothic" w:hAnsi="Century Gothic"/>
        </w:rPr>
        <w:t>środowisko może</w:t>
      </w:r>
      <w:r w:rsidRPr="00270B96">
        <w:rPr>
          <w:rFonts w:ascii="Century Gothic" w:hAnsi="Century Gothic"/>
          <w:spacing w:val="55"/>
        </w:rPr>
        <w:t xml:space="preserve"> </w:t>
      </w:r>
      <w:r w:rsidRPr="00270B96">
        <w:rPr>
          <w:rFonts w:ascii="Century Gothic" w:hAnsi="Century Gothic"/>
        </w:rPr>
        <w:t>być</w:t>
      </w:r>
      <w:r w:rsidRPr="00270B96">
        <w:rPr>
          <w:rFonts w:ascii="Century Gothic" w:hAnsi="Century Gothic"/>
          <w:spacing w:val="9"/>
        </w:rPr>
        <w:t xml:space="preserve"> </w:t>
      </w:r>
      <w:r w:rsidRPr="00270B96">
        <w:rPr>
          <w:rFonts w:ascii="Century Gothic" w:hAnsi="Century Gothic"/>
          <w:w w:val="106"/>
        </w:rPr>
        <w:t>stwierdzony.</w:t>
      </w:r>
      <w:r w:rsidRPr="00270B96">
        <w:rPr>
          <w:rFonts w:ascii="Century Gothic" w:hAnsi="Century Gothic"/>
          <w:spacing w:val="31"/>
          <w:w w:val="106"/>
        </w:rPr>
        <w:t xml:space="preserve"> </w:t>
      </w:r>
    </w:p>
    <w:p w14:paraId="38F09CC9" w14:textId="57BB3F55" w:rsidR="00C104FB" w:rsidRPr="00270B96" w:rsidRDefault="00C104FB" w:rsidP="00270B96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 związku z powyższym</w:t>
      </w:r>
      <w:r w:rsidR="00A64A1D" w:rsidRPr="00A64A1D">
        <w:rPr>
          <w:rFonts w:ascii="Century Gothic" w:hAnsi="Century Gothic"/>
          <w:szCs w:val="20"/>
        </w:rPr>
        <w:t xml:space="preserve"> </w:t>
      </w:r>
      <w:r w:rsidR="00A64A1D" w:rsidRPr="00270B96">
        <w:rPr>
          <w:rFonts w:ascii="Century Gothic" w:hAnsi="Century Gothic"/>
          <w:szCs w:val="20"/>
        </w:rPr>
        <w:t>Wójt Gminy Gniezno</w:t>
      </w:r>
      <w:r w:rsidRPr="00270B96">
        <w:rPr>
          <w:rFonts w:ascii="Century Gothic" w:hAnsi="Century Gothic"/>
          <w:szCs w:val="20"/>
        </w:rPr>
        <w:t xml:space="preserve"> obwieszczeniem znak </w:t>
      </w:r>
      <w:r w:rsidR="00C966CE">
        <w:rPr>
          <w:rFonts w:ascii="Century Gothic" w:hAnsi="Century Gothic"/>
          <w:szCs w:val="20"/>
        </w:rPr>
        <w:t>OŚR. 6220.7.2019</w:t>
      </w:r>
      <w:r w:rsidRPr="00270B96">
        <w:rPr>
          <w:rFonts w:ascii="Century Gothic" w:hAnsi="Century Gothic"/>
          <w:szCs w:val="20"/>
        </w:rPr>
        <w:t xml:space="preserve"> z dnia 20 listopada 2019 r. zawiadomił strony o wszczętym w dniu 18 listopada 2019 r. postępowaniem w sprawie wydania decyzji o środowiskowych uwarunkowaniach dla wnioskowanego przedsięwzięcia informując o możliwości zapoznania się z aktami sprawy. </w:t>
      </w:r>
    </w:p>
    <w:p w14:paraId="01BBAC5B" w14:textId="39B6B6B0" w:rsidR="00C104FB" w:rsidRPr="00270B96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w w:val="103"/>
          <w:szCs w:val="20"/>
        </w:rPr>
      </w:pPr>
      <w:r w:rsidRPr="00270B96">
        <w:rPr>
          <w:rFonts w:ascii="Century Gothic" w:hAnsi="Century Gothic"/>
          <w:szCs w:val="20"/>
        </w:rPr>
        <w:t>Zgodnie z art. 64 us</w:t>
      </w:r>
      <w:r w:rsidRPr="00270B96">
        <w:rPr>
          <w:rFonts w:ascii="Century Gothic" w:hAnsi="Century Gothic"/>
          <w:spacing w:val="4"/>
          <w:szCs w:val="20"/>
        </w:rPr>
        <w:t>t</w:t>
      </w:r>
      <w:r w:rsidRPr="00270B96">
        <w:rPr>
          <w:rFonts w:ascii="Century Gothic" w:hAnsi="Century Gothic"/>
          <w:szCs w:val="20"/>
        </w:rPr>
        <w:t xml:space="preserve">. l pkt 1, 2 i 4 ustawy z dnia 3 października 2008 </w:t>
      </w:r>
      <w:r w:rsidRPr="00270B96">
        <w:rPr>
          <w:rFonts w:ascii="Century Gothic" w:hAnsi="Century Gothic"/>
          <w:w w:val="102"/>
          <w:szCs w:val="20"/>
        </w:rPr>
        <w:t xml:space="preserve">roku </w:t>
      </w:r>
      <w:r w:rsidRPr="00270B96">
        <w:rPr>
          <w:rFonts w:ascii="Century Gothic" w:hAnsi="Century Gothic"/>
          <w:w w:val="102"/>
          <w:szCs w:val="20"/>
        </w:rPr>
        <w:br/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2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udostępnianiu informacji o</w:t>
      </w:r>
      <w:r w:rsidRPr="00270B96">
        <w:rPr>
          <w:rFonts w:ascii="Century Gothic" w:hAnsi="Century Gothic"/>
          <w:spacing w:val="2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środowisku i</w:t>
      </w:r>
      <w:r w:rsidRPr="00270B96">
        <w:rPr>
          <w:rFonts w:ascii="Century Gothic" w:hAnsi="Century Gothic"/>
          <w:spacing w:val="1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jego</w:t>
      </w:r>
      <w:r w:rsidRPr="00270B96">
        <w:rPr>
          <w:rFonts w:ascii="Century Gothic" w:hAnsi="Century Gothic"/>
          <w:spacing w:val="2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ochroni</w:t>
      </w:r>
      <w:r w:rsidRPr="00270B96">
        <w:rPr>
          <w:rFonts w:ascii="Century Gothic" w:hAnsi="Century Gothic"/>
          <w:spacing w:val="-1"/>
          <w:szCs w:val="20"/>
        </w:rPr>
        <w:t>e</w:t>
      </w:r>
      <w:r w:rsidRPr="00270B96">
        <w:rPr>
          <w:rFonts w:ascii="Century Gothic" w:hAnsi="Century Gothic"/>
          <w:szCs w:val="20"/>
        </w:rPr>
        <w:t>, udziale</w:t>
      </w:r>
      <w:r w:rsidRPr="00270B96">
        <w:rPr>
          <w:rFonts w:ascii="Century Gothic" w:hAnsi="Century Gothic"/>
          <w:spacing w:val="42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społeczeństwa</w:t>
      </w:r>
      <w:r w:rsidRPr="00270B96">
        <w:rPr>
          <w:rFonts w:ascii="Century Gothic" w:hAnsi="Century Gothic"/>
          <w:spacing w:val="9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15"/>
          <w:szCs w:val="20"/>
        </w:rPr>
        <w:t xml:space="preserve"> </w:t>
      </w:r>
      <w:r w:rsidRPr="00270B96">
        <w:rPr>
          <w:rFonts w:ascii="Century Gothic" w:hAnsi="Century Gothic"/>
          <w:w w:val="104"/>
          <w:szCs w:val="20"/>
        </w:rPr>
        <w:t xml:space="preserve">ochronie </w:t>
      </w:r>
      <w:r w:rsidRPr="00270B96">
        <w:rPr>
          <w:rFonts w:ascii="Century Gothic" w:hAnsi="Century Gothic"/>
          <w:szCs w:val="20"/>
        </w:rPr>
        <w:t>środowiska oraz</w:t>
      </w:r>
      <w:r w:rsidRPr="00270B96">
        <w:rPr>
          <w:rFonts w:ascii="Century Gothic" w:hAnsi="Century Gothic"/>
          <w:spacing w:val="2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ocenach</w:t>
      </w:r>
      <w:r w:rsidRPr="00270B96">
        <w:rPr>
          <w:rFonts w:ascii="Century Gothic" w:hAnsi="Century Gothic"/>
          <w:spacing w:val="4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oddziaływania na środowisko</w:t>
      </w:r>
      <w:r w:rsidRPr="00270B96">
        <w:rPr>
          <w:rFonts w:ascii="Century Gothic" w:hAnsi="Century Gothic"/>
          <w:spacing w:val="5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organ</w:t>
      </w:r>
      <w:r w:rsidRPr="00270B96">
        <w:rPr>
          <w:rFonts w:ascii="Century Gothic" w:hAnsi="Century Gothic"/>
          <w:spacing w:val="2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prowadzący </w:t>
      </w:r>
      <w:r w:rsidRPr="00270B96">
        <w:rPr>
          <w:rFonts w:ascii="Century Gothic" w:hAnsi="Century Gothic"/>
          <w:w w:val="103"/>
          <w:szCs w:val="20"/>
        </w:rPr>
        <w:t xml:space="preserve">postępowanie </w:t>
      </w:r>
      <w:r w:rsidRPr="00270B96">
        <w:rPr>
          <w:rFonts w:ascii="Century Gothic" w:hAnsi="Century Gothic"/>
          <w:szCs w:val="20"/>
        </w:rPr>
        <w:t xml:space="preserve">wystąpił o opinię w sprawie potrzeby </w:t>
      </w:r>
      <w:r w:rsidRPr="00270B96">
        <w:rPr>
          <w:rFonts w:ascii="Century Gothic" w:hAnsi="Century Gothic"/>
          <w:w w:val="105"/>
          <w:szCs w:val="20"/>
        </w:rPr>
        <w:t>przeprowadzeni</w:t>
      </w:r>
      <w:r w:rsidR="00A64A1D">
        <w:rPr>
          <w:rFonts w:ascii="Century Gothic" w:hAnsi="Century Gothic"/>
          <w:w w:val="105"/>
          <w:szCs w:val="20"/>
        </w:rPr>
        <w:t xml:space="preserve">a oceny oddziaływania na środowisko </w:t>
      </w:r>
      <w:r w:rsidRPr="00270B96">
        <w:rPr>
          <w:rFonts w:ascii="Century Gothic" w:hAnsi="Century Gothic"/>
          <w:szCs w:val="20"/>
        </w:rPr>
        <w:t xml:space="preserve">i ewentualnego </w:t>
      </w:r>
      <w:r w:rsidRPr="00270B96">
        <w:rPr>
          <w:rFonts w:ascii="Century Gothic" w:hAnsi="Century Gothic"/>
          <w:w w:val="104"/>
          <w:szCs w:val="20"/>
        </w:rPr>
        <w:t xml:space="preserve">określenia </w:t>
      </w:r>
      <w:r w:rsidRPr="00270B96">
        <w:rPr>
          <w:rFonts w:ascii="Century Gothic" w:hAnsi="Century Gothic"/>
          <w:szCs w:val="20"/>
        </w:rPr>
        <w:t>zakresu</w:t>
      </w:r>
      <w:r w:rsidRPr="00270B96">
        <w:rPr>
          <w:rFonts w:ascii="Century Gothic" w:hAnsi="Century Gothic"/>
          <w:spacing w:val="-2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raportu do Regionalnego Dyrektora Ochrony </w:t>
      </w:r>
      <w:r w:rsidRPr="00270B96">
        <w:rPr>
          <w:rFonts w:ascii="Century Gothic" w:hAnsi="Century Gothic"/>
          <w:w w:val="107"/>
          <w:szCs w:val="20"/>
        </w:rPr>
        <w:t xml:space="preserve">Środowiska </w:t>
      </w:r>
      <w:r w:rsidRPr="00270B96">
        <w:rPr>
          <w:rFonts w:ascii="Century Gothic" w:hAnsi="Century Gothic"/>
          <w:szCs w:val="20"/>
        </w:rPr>
        <w:t xml:space="preserve">w </w:t>
      </w:r>
      <w:r w:rsidRPr="00270B96">
        <w:rPr>
          <w:rFonts w:ascii="Century Gothic" w:hAnsi="Century Gothic"/>
          <w:w w:val="104"/>
          <w:szCs w:val="20"/>
        </w:rPr>
        <w:t>Poznani</w:t>
      </w:r>
      <w:r w:rsidRPr="00270B96">
        <w:rPr>
          <w:rFonts w:ascii="Century Gothic" w:hAnsi="Century Gothic"/>
          <w:spacing w:val="7"/>
          <w:w w:val="105"/>
          <w:szCs w:val="20"/>
        </w:rPr>
        <w:t>u</w:t>
      </w:r>
      <w:r w:rsidRPr="00270B96">
        <w:rPr>
          <w:rFonts w:ascii="Century Gothic" w:hAnsi="Century Gothic"/>
          <w:w w:val="114"/>
          <w:szCs w:val="20"/>
        </w:rPr>
        <w:t xml:space="preserve">, </w:t>
      </w:r>
      <w:r w:rsidRPr="00270B96">
        <w:rPr>
          <w:rFonts w:ascii="Century Gothic" w:hAnsi="Century Gothic"/>
          <w:szCs w:val="20"/>
        </w:rPr>
        <w:t xml:space="preserve">Państwowego  </w:t>
      </w:r>
      <w:r w:rsidRPr="00270B96">
        <w:rPr>
          <w:rFonts w:ascii="Century Gothic" w:hAnsi="Century Gothic"/>
          <w:szCs w:val="20"/>
        </w:rPr>
        <w:lastRenderedPageBreak/>
        <w:t xml:space="preserve">Powiatowego  Inspektora Sanitarnego w Gnieźnie oraz </w:t>
      </w:r>
      <w:r w:rsidRPr="00270B96">
        <w:rPr>
          <w:rFonts w:ascii="Century Gothic" w:hAnsi="Century Gothic"/>
          <w:w w:val="103"/>
          <w:szCs w:val="20"/>
        </w:rPr>
        <w:t>Dyrektora Regionalnego Zarządu Gospodarki Wodnej Wód Polskich w Bydgoszczy.</w:t>
      </w:r>
    </w:p>
    <w:p w14:paraId="17CFD0AA" w14:textId="1DB3A449" w:rsidR="00C104FB" w:rsidRPr="00270B96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w w:val="103"/>
          <w:szCs w:val="20"/>
        </w:rPr>
      </w:pPr>
      <w:r w:rsidRPr="00270B96">
        <w:rPr>
          <w:rFonts w:ascii="Century Gothic" w:hAnsi="Century Gothic"/>
          <w:w w:val="103"/>
          <w:szCs w:val="20"/>
        </w:rPr>
        <w:t>Dyrektor Regionalnego Zarządu Gospodarki Wodnej Wód Polskich w Bydgoszczy pismem znak BD.RZŚ.435.608-611.2019.KZ z dnia 27 listopada 2019 r.  przekazał wniosek Wójta Gminy Gniezno znak OŚR.6220.</w:t>
      </w:r>
      <w:r w:rsidR="00684567">
        <w:rPr>
          <w:rFonts w:ascii="Century Gothic" w:hAnsi="Century Gothic"/>
          <w:w w:val="103"/>
          <w:szCs w:val="20"/>
        </w:rPr>
        <w:t>7</w:t>
      </w:r>
      <w:r w:rsidRPr="00270B96">
        <w:rPr>
          <w:rFonts w:ascii="Century Gothic" w:hAnsi="Century Gothic"/>
          <w:w w:val="103"/>
          <w:szCs w:val="20"/>
        </w:rPr>
        <w:t>.2019 z dnia 21 listopada 2019 r. Dyrektorowi Zarządu Zlewni Wód Polskich w Inowrocławiu, jako organowi właściwemu do rozpatrzenia niniejszej sprawy.</w:t>
      </w:r>
    </w:p>
    <w:p w14:paraId="1A84C6AE" w14:textId="0494F821" w:rsidR="00C104FB" w:rsidRPr="00270B96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w w:val="103"/>
          <w:szCs w:val="20"/>
        </w:rPr>
      </w:pPr>
      <w:r w:rsidRPr="00270B96">
        <w:rPr>
          <w:rFonts w:ascii="Century Gothic" w:hAnsi="Century Gothic"/>
          <w:w w:val="103"/>
          <w:szCs w:val="20"/>
        </w:rPr>
        <w:t>Dyrektor Zarządu Zlewni Wód Polskich w Inowrocławiu pismem znak BD.ZZŚ.1.435.</w:t>
      </w:r>
      <w:r w:rsidR="003107EE">
        <w:rPr>
          <w:rFonts w:ascii="Century Gothic" w:hAnsi="Century Gothic"/>
          <w:w w:val="103"/>
          <w:szCs w:val="20"/>
        </w:rPr>
        <w:t>2</w:t>
      </w:r>
      <w:r w:rsidRPr="00270B96">
        <w:rPr>
          <w:rFonts w:ascii="Century Gothic" w:hAnsi="Century Gothic"/>
          <w:w w:val="103"/>
          <w:szCs w:val="20"/>
        </w:rPr>
        <w:t xml:space="preserve">.2019.DG z dnia 5 grudnia 2019 r. zawiadomił Wójta Gminy Gniezno, iż z uwagi na konieczność uzyskania opinii od Dyrektora Zarządu Zlewni Wód Polskich </w:t>
      </w:r>
      <w:r w:rsidRPr="00270B96">
        <w:rPr>
          <w:rFonts w:ascii="Century Gothic" w:hAnsi="Century Gothic"/>
          <w:w w:val="103"/>
          <w:szCs w:val="20"/>
        </w:rPr>
        <w:br/>
        <w:t xml:space="preserve">w Poznaniu, ze względu na położenie części inwestycji w zlewni Środkowej Dolnej Warty, wyrażenie opinii w przedmiotowej sprawie nastąpi w terminie do dnia 3 stycznia 2020 r. </w:t>
      </w:r>
    </w:p>
    <w:p w14:paraId="72C6BF2D" w14:textId="77777777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tabs>
          <w:tab w:val="left" w:pos="1420"/>
        </w:tabs>
        <w:spacing w:before="80" w:line="276" w:lineRule="auto"/>
        <w:ind w:right="8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Organy</w:t>
      </w:r>
      <w:r w:rsidRPr="00270B96">
        <w:rPr>
          <w:rFonts w:ascii="Century Gothic" w:hAnsi="Century Gothic"/>
          <w:spacing w:val="3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te</w:t>
      </w:r>
      <w:r w:rsidRPr="00270B96">
        <w:rPr>
          <w:rFonts w:ascii="Century Gothic" w:hAnsi="Century Gothic"/>
          <w:spacing w:val="1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wydały</w:t>
      </w:r>
      <w:r w:rsidRPr="00270B96">
        <w:rPr>
          <w:rFonts w:ascii="Century Gothic" w:hAnsi="Century Gothic"/>
          <w:spacing w:val="3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opini</w:t>
      </w:r>
      <w:r w:rsidRPr="00270B96">
        <w:rPr>
          <w:rFonts w:ascii="Century Gothic" w:hAnsi="Century Gothic"/>
          <w:spacing w:val="2"/>
          <w:szCs w:val="20"/>
        </w:rPr>
        <w:t>e</w:t>
      </w:r>
      <w:r w:rsidRPr="00270B96">
        <w:rPr>
          <w:rFonts w:ascii="Century Gothic" w:hAnsi="Century Gothic"/>
          <w:szCs w:val="20"/>
        </w:rPr>
        <w:t>/</w:t>
      </w:r>
      <w:r w:rsidRPr="00270B96">
        <w:rPr>
          <w:rFonts w:ascii="Century Gothic" w:hAnsi="Century Gothic"/>
          <w:spacing w:val="4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postanowienia </w:t>
      </w:r>
      <w:r w:rsidRPr="00270B96">
        <w:rPr>
          <w:rFonts w:ascii="Century Gothic" w:hAnsi="Century Gothic"/>
          <w:w w:val="106"/>
          <w:szCs w:val="20"/>
        </w:rPr>
        <w:t>stwierdzające:</w:t>
      </w:r>
    </w:p>
    <w:p w14:paraId="4DA10381" w14:textId="77777777" w:rsidR="00C104FB" w:rsidRPr="00270B96" w:rsidRDefault="00C104FB" w:rsidP="00270B96">
      <w:pPr>
        <w:pStyle w:val="Akapitzlist"/>
        <w:widowControl w:val="0"/>
        <w:numPr>
          <w:ilvl w:val="0"/>
          <w:numId w:val="8"/>
        </w:numPr>
        <w:spacing w:before="38" w:line="276" w:lineRule="auto"/>
        <w:ind w:left="1134"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RDOŚ</w:t>
      </w:r>
      <w:r w:rsidRPr="00270B96">
        <w:rPr>
          <w:rFonts w:ascii="Century Gothic" w:hAnsi="Century Gothic"/>
          <w:spacing w:val="3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Poznaniu – konieczność przeprowadzania oceny</w:t>
      </w:r>
      <w:r w:rsidRPr="00270B96">
        <w:rPr>
          <w:rFonts w:ascii="Century Gothic" w:hAnsi="Century Gothic"/>
          <w:spacing w:val="53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oddziaływania</w:t>
      </w:r>
      <w:r w:rsidRPr="00270B96">
        <w:rPr>
          <w:rFonts w:ascii="Century Gothic" w:hAnsi="Century Gothic"/>
          <w:spacing w:val="25"/>
          <w:w w:val="105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przedsięwzięcia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 xml:space="preserve">środowisko </w:t>
      </w:r>
      <w:r w:rsidRPr="00270B96">
        <w:rPr>
          <w:rFonts w:ascii="Century Gothic" w:hAnsi="Century Gothic"/>
          <w:szCs w:val="20"/>
        </w:rPr>
        <w:t>(potrzebę wykonania</w:t>
      </w:r>
      <w:r w:rsidRPr="00270B96">
        <w:rPr>
          <w:rFonts w:ascii="Century Gothic" w:hAnsi="Century Gothic"/>
          <w:spacing w:val="5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raportu</w:t>
      </w:r>
      <w:r w:rsidRPr="00270B96">
        <w:rPr>
          <w:rFonts w:ascii="Century Gothic" w:hAnsi="Century Gothic"/>
          <w:spacing w:val="3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dla</w:t>
      </w:r>
      <w:r w:rsidRPr="00270B96">
        <w:rPr>
          <w:rFonts w:ascii="Century Gothic" w:hAnsi="Century Gothic"/>
          <w:spacing w:val="22"/>
          <w:szCs w:val="20"/>
        </w:rPr>
        <w:t xml:space="preserve"> </w:t>
      </w:r>
      <w:r w:rsidRPr="00270B96">
        <w:rPr>
          <w:rFonts w:ascii="Century Gothic" w:eastAsia="Arial" w:hAnsi="Century Gothic"/>
          <w:szCs w:val="20"/>
        </w:rPr>
        <w:t>ww.</w:t>
      </w:r>
      <w:r w:rsidRPr="00270B96">
        <w:rPr>
          <w:rFonts w:ascii="Century Gothic" w:eastAsia="Arial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przedsięwzięcia);</w:t>
      </w:r>
    </w:p>
    <w:p w14:paraId="351043E8" w14:textId="77777777" w:rsidR="00C104FB" w:rsidRPr="00270B96" w:rsidRDefault="00C104FB" w:rsidP="00270B96">
      <w:pPr>
        <w:pStyle w:val="Akapitzlist"/>
        <w:widowControl w:val="0"/>
        <w:numPr>
          <w:ilvl w:val="0"/>
          <w:numId w:val="8"/>
        </w:numPr>
        <w:spacing w:before="38" w:line="276" w:lineRule="auto"/>
        <w:ind w:left="1134"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PPIS</w:t>
      </w:r>
      <w:r w:rsidRPr="00270B96">
        <w:rPr>
          <w:rFonts w:ascii="Century Gothic" w:hAnsi="Century Gothic"/>
          <w:spacing w:val="3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Gnieźnie – brak potrzeby przeprowadzania oceny</w:t>
      </w:r>
      <w:r w:rsidRPr="00270B96">
        <w:rPr>
          <w:rFonts w:ascii="Century Gothic" w:hAnsi="Century Gothic"/>
          <w:spacing w:val="44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oddziaływania</w:t>
      </w:r>
      <w:r w:rsidRPr="00270B96">
        <w:rPr>
          <w:rFonts w:ascii="Century Gothic" w:hAnsi="Century Gothic"/>
          <w:spacing w:val="20"/>
          <w:w w:val="105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przedsięwzięcia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środowisko</w:t>
      </w:r>
      <w:r w:rsidRPr="00270B96">
        <w:rPr>
          <w:rFonts w:ascii="Century Gothic" w:hAnsi="Century Gothic"/>
          <w:w w:val="106"/>
          <w:szCs w:val="20"/>
        </w:rPr>
        <w:t>;</w:t>
      </w:r>
    </w:p>
    <w:p w14:paraId="4C09DF2A" w14:textId="77777777" w:rsidR="00C104FB" w:rsidRPr="00270B96" w:rsidRDefault="00C104FB" w:rsidP="00270B96">
      <w:pPr>
        <w:pStyle w:val="Akapitzlist"/>
        <w:widowControl w:val="0"/>
        <w:numPr>
          <w:ilvl w:val="0"/>
          <w:numId w:val="8"/>
        </w:numPr>
        <w:spacing w:before="38" w:line="276" w:lineRule="auto"/>
        <w:ind w:left="1134"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Dyrektor</w:t>
      </w:r>
      <w:r w:rsidRPr="00270B96">
        <w:rPr>
          <w:rFonts w:ascii="Century Gothic" w:hAnsi="Century Gothic"/>
          <w:spacing w:val="49"/>
          <w:szCs w:val="20"/>
        </w:rPr>
        <w:t xml:space="preserve"> </w:t>
      </w:r>
      <w:r w:rsidRPr="00270B96">
        <w:rPr>
          <w:rFonts w:ascii="Century Gothic" w:hAnsi="Century Gothic"/>
          <w:w w:val="103"/>
          <w:szCs w:val="20"/>
        </w:rPr>
        <w:t xml:space="preserve">Zarządu Zlewni Wód Polskich w Inowrocławiu </w:t>
      </w:r>
      <w:r w:rsidRPr="00270B96">
        <w:rPr>
          <w:rFonts w:ascii="Century Gothic" w:hAnsi="Century Gothic"/>
          <w:szCs w:val="20"/>
        </w:rPr>
        <w:t>– brak potrzeby przeprowadzania oceny</w:t>
      </w:r>
      <w:r w:rsidRPr="00270B96">
        <w:rPr>
          <w:rFonts w:ascii="Century Gothic" w:hAnsi="Century Gothic"/>
          <w:spacing w:val="44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oddziaływania</w:t>
      </w:r>
      <w:r w:rsidRPr="00270B96">
        <w:rPr>
          <w:rFonts w:ascii="Century Gothic" w:hAnsi="Century Gothic"/>
          <w:spacing w:val="20"/>
          <w:w w:val="105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przedsięwzięcia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środowisko</w:t>
      </w:r>
      <w:r w:rsidRPr="00270B96">
        <w:rPr>
          <w:rFonts w:ascii="Century Gothic" w:hAnsi="Century Gothic"/>
          <w:w w:val="106"/>
          <w:szCs w:val="20"/>
        </w:rPr>
        <w:t>;</w:t>
      </w:r>
    </w:p>
    <w:p w14:paraId="31C33DD4" w14:textId="2953E414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Pismem z dnia 4 grudnia 2019 r., znak: WOO-IV.4220.146</w:t>
      </w:r>
      <w:r w:rsidR="003107EE">
        <w:rPr>
          <w:rFonts w:ascii="Century Gothic" w:hAnsi="Century Gothic"/>
          <w:szCs w:val="20"/>
        </w:rPr>
        <w:t>2</w:t>
      </w:r>
      <w:r w:rsidRPr="00270B96">
        <w:rPr>
          <w:rFonts w:ascii="Century Gothic" w:hAnsi="Century Gothic"/>
          <w:szCs w:val="20"/>
        </w:rPr>
        <w:t xml:space="preserve">.2019.WB.1 Regionalny Dyrektor </w:t>
      </w:r>
      <w:r w:rsidR="00A64A1D">
        <w:rPr>
          <w:rFonts w:ascii="Century Gothic" w:hAnsi="Century Gothic"/>
          <w:szCs w:val="20"/>
        </w:rPr>
        <w:t xml:space="preserve">Ochrony Środowiska </w:t>
      </w:r>
      <w:r w:rsidRPr="00270B96">
        <w:rPr>
          <w:rFonts w:ascii="Century Gothic" w:hAnsi="Century Gothic"/>
          <w:szCs w:val="20"/>
        </w:rPr>
        <w:t xml:space="preserve">zwrócił się do Wójta Gminy Gniezno o przedstawienie oświadczenia, o którym mowa w art. 64 ust. 2a ustawy </w:t>
      </w:r>
      <w:proofErr w:type="spellStart"/>
      <w:r w:rsidRPr="00270B96">
        <w:rPr>
          <w:rFonts w:ascii="Century Gothic" w:hAnsi="Century Gothic"/>
          <w:szCs w:val="20"/>
        </w:rPr>
        <w:t>ooś</w:t>
      </w:r>
      <w:proofErr w:type="spellEnd"/>
      <w:r w:rsidRPr="00270B96">
        <w:rPr>
          <w:rFonts w:ascii="Century Gothic" w:hAnsi="Century Gothic"/>
          <w:szCs w:val="20"/>
        </w:rPr>
        <w:t xml:space="preserve"> oraz o informację na temat istniejących lub planowanych (dla których została wydana decyzja o środowiskowych uwarunkowaniach) najbliżej przedsięwzięcia elektrowniach wiatrowych i słonecznych. </w:t>
      </w:r>
    </w:p>
    <w:p w14:paraId="2A27B340" w14:textId="77777777" w:rsidR="00C104FB" w:rsidRPr="00270B96" w:rsidRDefault="00C104FB" w:rsidP="00270B96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Wójt Gminy Gniezno pismem z dnia 12 grudnia 2019 r. uzupełnił ww. informacje oraz załączył oświadczenie, że Wnioskodawca nie jest podmiotem zależnym od jednostki samorządu terytorialnego, dla której organem wykonawczym w rozumieniu art. 24m ust. 2 ustawy z 8 marca 1990 r. o samorządzie gminnym (Dz.U. z 2020 r., poz. 713 z </w:t>
      </w:r>
      <w:proofErr w:type="spellStart"/>
      <w:r w:rsidRPr="00270B96">
        <w:rPr>
          <w:rFonts w:ascii="Century Gothic" w:hAnsi="Century Gothic"/>
          <w:szCs w:val="20"/>
        </w:rPr>
        <w:t>późn</w:t>
      </w:r>
      <w:proofErr w:type="spellEnd"/>
      <w:r w:rsidRPr="00270B96">
        <w:rPr>
          <w:rFonts w:ascii="Century Gothic" w:hAnsi="Century Gothic"/>
          <w:szCs w:val="20"/>
        </w:rPr>
        <w:t>. zm.), jest organ właściwy do wydania decyzji o środowiskowych uwarunkowaniach, tj. Wójt Gminy Gniezno oraz wydrukiem z Krajowego Rejestru Sądowego.</w:t>
      </w:r>
    </w:p>
    <w:p w14:paraId="501471CB" w14:textId="588FB394" w:rsidR="00C104FB" w:rsidRPr="001D5CE3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Cs w:val="20"/>
        </w:rPr>
      </w:pPr>
      <w:r w:rsidRPr="001D5CE3">
        <w:rPr>
          <w:rFonts w:ascii="Century Gothic" w:hAnsi="Century Gothic" w:cs="Arial"/>
          <w:kern w:val="2"/>
          <w:szCs w:val="20"/>
        </w:rPr>
        <w:t xml:space="preserve">W opinii Regionalnego Dyrektora Ochrony Środowiska w </w:t>
      </w:r>
      <w:r w:rsidR="001D5CE3" w:rsidRPr="001D5CE3">
        <w:rPr>
          <w:rFonts w:ascii="Century Gothic" w:hAnsi="Century Gothic" w:cs="Arial"/>
          <w:kern w:val="2"/>
          <w:szCs w:val="20"/>
        </w:rPr>
        <w:t>Poznaniu</w:t>
      </w:r>
      <w:r w:rsidRPr="001D5CE3">
        <w:rPr>
          <w:rFonts w:ascii="Century Gothic" w:hAnsi="Century Gothic" w:cs="Arial"/>
          <w:kern w:val="2"/>
          <w:szCs w:val="20"/>
        </w:rPr>
        <w:t xml:space="preserve"> na podstawie przedłożonej przez Inwestora karty informacyjnej przedsięwzięcia nie było możliwe zajęcie stanowiska w sprawie. W związku z tym pismem </w:t>
      </w:r>
      <w:r w:rsidRPr="001D5CE3">
        <w:rPr>
          <w:rFonts w:ascii="Century Gothic" w:hAnsi="Century Gothic" w:cs="Arial"/>
          <w:kern w:val="1"/>
          <w:szCs w:val="20"/>
        </w:rPr>
        <w:t>znak: WOO-IV.4220.146</w:t>
      </w:r>
      <w:r w:rsidR="003107EE">
        <w:rPr>
          <w:rFonts w:ascii="Century Gothic" w:hAnsi="Century Gothic" w:cs="Arial"/>
          <w:kern w:val="1"/>
          <w:szCs w:val="20"/>
        </w:rPr>
        <w:t>2</w:t>
      </w:r>
      <w:r w:rsidRPr="001D5CE3">
        <w:rPr>
          <w:rFonts w:ascii="Century Gothic" w:hAnsi="Century Gothic" w:cs="Arial"/>
          <w:kern w:val="1"/>
          <w:szCs w:val="20"/>
        </w:rPr>
        <w:t xml:space="preserve">.2019.WB.2 </w:t>
      </w:r>
      <w:r w:rsidRPr="001D5CE3">
        <w:rPr>
          <w:rFonts w:ascii="Century Gothic" w:hAnsi="Century Gothic" w:cs="Arial"/>
          <w:kern w:val="2"/>
          <w:szCs w:val="20"/>
        </w:rPr>
        <w:t xml:space="preserve">z </w:t>
      </w:r>
      <w:r w:rsidRPr="001D5CE3">
        <w:rPr>
          <w:rFonts w:ascii="Century Gothic" w:hAnsi="Century Gothic" w:cs="Arial"/>
          <w:kern w:val="1"/>
          <w:szCs w:val="20"/>
        </w:rPr>
        <w:t>dnia 3 stycznia 2020 r., Regionalny Dyrektor wezwał Wnioskodawcę</w:t>
      </w:r>
      <w:r w:rsidRPr="001D5CE3">
        <w:rPr>
          <w:rFonts w:ascii="Century Gothic" w:hAnsi="Century Gothic" w:cs="Arial"/>
          <w:szCs w:val="20"/>
        </w:rPr>
        <w:t xml:space="preserve"> do jej uzupełnienia.</w:t>
      </w:r>
      <w:r w:rsidRPr="001D5CE3">
        <w:rPr>
          <w:rFonts w:ascii="Century Gothic" w:hAnsi="Century Gothic" w:cs="Arial"/>
          <w:kern w:val="1"/>
          <w:szCs w:val="20"/>
        </w:rPr>
        <w:t xml:space="preserve"> W wezwaniu Regionalny Dyrektor pouczył Wnioskodawcę o skutkach prawnych niezastosowania się do wezwania, to jest wskazał, iż n</w:t>
      </w:r>
      <w:r w:rsidRPr="001D5CE3">
        <w:rPr>
          <w:rFonts w:ascii="Century Gothic" w:hAnsi="Century Gothic" w:cs="Arial"/>
          <w:kern w:val="2"/>
          <w:szCs w:val="20"/>
        </w:rPr>
        <w:t>ieuzupełnienie informacji o planowanym przedsięwzięciu w wymaganym terminie oraz zgodnie z podanym zakresem spowoduje, iż Regionalny Dyrektor zajmie stanowisko w przedmiotowej sprawie na podstawie posiadanych materiałów. Wnioskodawca pismem z dnia 20 stycznia 2020 r. zwrócił się do Organu z prośbą o przedłużenie terminu uzupełnienia do 15 czerwca 2020 r. oraz pismem z dnia 15 czerwca 2020</w:t>
      </w:r>
      <w:r w:rsidR="00A64A1D">
        <w:rPr>
          <w:rFonts w:ascii="Century Gothic" w:hAnsi="Century Gothic" w:cs="Arial"/>
          <w:kern w:val="2"/>
          <w:szCs w:val="20"/>
        </w:rPr>
        <w:t xml:space="preserve"> </w:t>
      </w:r>
      <w:r w:rsidRPr="001D5CE3">
        <w:rPr>
          <w:rFonts w:ascii="Century Gothic" w:hAnsi="Century Gothic" w:cs="Arial"/>
          <w:kern w:val="2"/>
          <w:szCs w:val="20"/>
        </w:rPr>
        <w:t>r. o przedłużenie terminu uzupełnienia do 30</w:t>
      </w:r>
      <w:r w:rsidR="003107EE">
        <w:rPr>
          <w:rFonts w:ascii="Century Gothic" w:hAnsi="Century Gothic" w:cs="Arial"/>
          <w:kern w:val="2"/>
          <w:szCs w:val="20"/>
        </w:rPr>
        <w:t xml:space="preserve"> listopada </w:t>
      </w:r>
      <w:r w:rsidRPr="001D5CE3">
        <w:rPr>
          <w:rFonts w:ascii="Century Gothic" w:hAnsi="Century Gothic" w:cs="Arial"/>
          <w:kern w:val="2"/>
          <w:szCs w:val="20"/>
        </w:rPr>
        <w:t>2020 r.  Z uwagi na odległy terminy wskazany przez Wnioskodawcę Regionalny Dyrektor pismem z 12 sierpnia 2020 r., znak: WOO-IV.4220.146</w:t>
      </w:r>
      <w:r w:rsidR="003107EE">
        <w:rPr>
          <w:rFonts w:ascii="Century Gothic" w:hAnsi="Century Gothic" w:cs="Arial"/>
          <w:kern w:val="2"/>
          <w:szCs w:val="20"/>
        </w:rPr>
        <w:t>2</w:t>
      </w:r>
      <w:r w:rsidRPr="001D5CE3">
        <w:rPr>
          <w:rFonts w:ascii="Century Gothic" w:hAnsi="Century Gothic" w:cs="Arial"/>
          <w:kern w:val="2"/>
          <w:szCs w:val="20"/>
        </w:rPr>
        <w:t xml:space="preserve">.2019.WB.4 wyznaczył nieprzekraczalny termin złożenia wyjaśnień do </w:t>
      </w:r>
      <w:r w:rsidR="00A64A1D">
        <w:rPr>
          <w:rFonts w:ascii="Century Gothic" w:hAnsi="Century Gothic" w:cs="Arial"/>
          <w:kern w:val="2"/>
          <w:szCs w:val="20"/>
        </w:rPr>
        <w:t xml:space="preserve">dnia </w:t>
      </w:r>
      <w:r w:rsidRPr="001D5CE3">
        <w:rPr>
          <w:rFonts w:ascii="Century Gothic" w:hAnsi="Century Gothic" w:cs="Arial"/>
          <w:kern w:val="2"/>
          <w:szCs w:val="20"/>
        </w:rPr>
        <w:t>30</w:t>
      </w:r>
      <w:r w:rsidR="00A64A1D">
        <w:rPr>
          <w:rFonts w:ascii="Century Gothic" w:hAnsi="Century Gothic" w:cs="Arial"/>
          <w:kern w:val="2"/>
          <w:szCs w:val="20"/>
        </w:rPr>
        <w:t xml:space="preserve"> listopada </w:t>
      </w:r>
      <w:r w:rsidRPr="001D5CE3">
        <w:rPr>
          <w:rFonts w:ascii="Century Gothic" w:hAnsi="Century Gothic" w:cs="Arial"/>
          <w:kern w:val="2"/>
          <w:szCs w:val="20"/>
        </w:rPr>
        <w:t xml:space="preserve">2020 r., jednocześnie informując, że w przypadku nieuzupełnienia </w:t>
      </w:r>
      <w:proofErr w:type="spellStart"/>
      <w:r w:rsidRPr="001D5CE3">
        <w:rPr>
          <w:rFonts w:ascii="Century Gothic" w:hAnsi="Century Gothic" w:cs="Arial"/>
          <w:kern w:val="2"/>
          <w:szCs w:val="20"/>
        </w:rPr>
        <w:t>k.i.p</w:t>
      </w:r>
      <w:proofErr w:type="spellEnd"/>
      <w:r w:rsidRPr="001D5CE3">
        <w:rPr>
          <w:rFonts w:ascii="Century Gothic" w:hAnsi="Century Gothic" w:cs="Arial"/>
          <w:kern w:val="2"/>
          <w:szCs w:val="20"/>
        </w:rPr>
        <w:t xml:space="preserve">. we </w:t>
      </w:r>
      <w:r w:rsidRPr="001D5CE3">
        <w:rPr>
          <w:rFonts w:ascii="Century Gothic" w:hAnsi="Century Gothic" w:cs="Arial"/>
          <w:kern w:val="2"/>
          <w:szCs w:val="20"/>
        </w:rPr>
        <w:lastRenderedPageBreak/>
        <w:t xml:space="preserve">wskazanym terminie, organ rozstrzygnie sprawę w oparciu o dotychczas przedłożony materiał. We wskazanym terminie Inwestor </w:t>
      </w:r>
      <w:r w:rsidRPr="001D5CE3">
        <w:rPr>
          <w:rFonts w:ascii="Century Gothic" w:hAnsi="Century Gothic" w:cs="Arial"/>
          <w:szCs w:val="20"/>
          <w:shd w:val="clear" w:color="auto" w:fill="FFFFFF"/>
        </w:rPr>
        <w:t xml:space="preserve">nie złożył żadnych wyjaśnień ani uzupełnienia </w:t>
      </w:r>
      <w:proofErr w:type="spellStart"/>
      <w:r w:rsidRPr="001D5CE3">
        <w:rPr>
          <w:rFonts w:ascii="Century Gothic" w:hAnsi="Century Gothic" w:cs="Arial"/>
          <w:szCs w:val="20"/>
          <w:shd w:val="clear" w:color="auto" w:fill="FFFFFF"/>
        </w:rPr>
        <w:t>k.i.p</w:t>
      </w:r>
      <w:proofErr w:type="spellEnd"/>
      <w:r w:rsidRPr="001D5CE3">
        <w:rPr>
          <w:rFonts w:ascii="Century Gothic" w:hAnsi="Century Gothic" w:cs="Arial"/>
          <w:szCs w:val="20"/>
          <w:shd w:val="clear" w:color="auto" w:fill="FFFFFF"/>
        </w:rPr>
        <w:t>.</w:t>
      </w:r>
      <w:r w:rsidRPr="001D5CE3">
        <w:rPr>
          <w:rFonts w:ascii="Century Gothic" w:hAnsi="Century Gothic" w:cs="Arial"/>
          <w:kern w:val="1"/>
          <w:szCs w:val="20"/>
        </w:rPr>
        <w:t xml:space="preserve">. </w:t>
      </w:r>
      <w:r w:rsidRPr="001D5CE3">
        <w:rPr>
          <w:rFonts w:ascii="Century Gothic" w:hAnsi="Century Gothic" w:cs="Arial"/>
          <w:szCs w:val="20"/>
        </w:rPr>
        <w:t xml:space="preserve">Mając na uwadze brak uzupełnienia </w:t>
      </w:r>
      <w:proofErr w:type="spellStart"/>
      <w:r w:rsidRPr="001D5CE3">
        <w:rPr>
          <w:rFonts w:ascii="Century Gothic" w:hAnsi="Century Gothic" w:cs="Arial"/>
          <w:szCs w:val="20"/>
        </w:rPr>
        <w:t>k.i.p</w:t>
      </w:r>
      <w:proofErr w:type="spellEnd"/>
      <w:r w:rsidRPr="001D5CE3">
        <w:rPr>
          <w:rFonts w:ascii="Century Gothic" w:hAnsi="Century Gothic" w:cs="Arial"/>
          <w:szCs w:val="20"/>
        </w:rPr>
        <w:t xml:space="preserve">., która stanowi podstawę do wydania, w trybie art. 64 ust. 1 pkt 1 ustawy </w:t>
      </w:r>
      <w:proofErr w:type="spellStart"/>
      <w:r w:rsidRPr="001D5CE3">
        <w:rPr>
          <w:rFonts w:ascii="Century Gothic" w:hAnsi="Century Gothic" w:cs="Arial"/>
          <w:szCs w:val="20"/>
        </w:rPr>
        <w:t>ooś</w:t>
      </w:r>
      <w:proofErr w:type="spellEnd"/>
      <w:r w:rsidRPr="001D5CE3">
        <w:rPr>
          <w:rFonts w:ascii="Century Gothic" w:hAnsi="Century Gothic" w:cs="Arial"/>
          <w:szCs w:val="20"/>
        </w:rPr>
        <w:t xml:space="preserve">, opinii co do potrzeby przeprowadzenia oceny oddziaływania na środowisko, a co za tym idzie brak możliwości dokonania oceny wpływu planowanego przedsięwzięcia na poszczególne elementy środowiska, w opinii Regionalnego Dyrektora </w:t>
      </w:r>
      <w:r w:rsidRPr="001D5CE3">
        <w:rPr>
          <w:rFonts w:ascii="Century Gothic" w:hAnsi="Century Gothic" w:cs="Arial"/>
          <w:kern w:val="1"/>
          <w:szCs w:val="20"/>
        </w:rPr>
        <w:t xml:space="preserve">istnieje potrzeba przeprowadzenia oceny oddziaływania </w:t>
      </w:r>
      <w:r w:rsidRPr="001D5CE3">
        <w:rPr>
          <w:rFonts w:ascii="Century Gothic" w:hAnsi="Century Gothic" w:cs="Arial"/>
          <w:szCs w:val="20"/>
        </w:rPr>
        <w:t xml:space="preserve">przedmiotowego przedsięwzięcia </w:t>
      </w:r>
      <w:r w:rsidRPr="001D5CE3">
        <w:rPr>
          <w:rFonts w:ascii="Century Gothic" w:hAnsi="Century Gothic" w:cs="Arial"/>
          <w:kern w:val="1"/>
          <w:szCs w:val="20"/>
        </w:rPr>
        <w:t>na środowisko.</w:t>
      </w:r>
      <w:r w:rsidRPr="001D5CE3">
        <w:rPr>
          <w:rFonts w:ascii="Century Gothic" w:hAnsi="Century Gothic" w:cs="Arial"/>
          <w:szCs w:val="20"/>
        </w:rPr>
        <w:t xml:space="preserve"> </w:t>
      </w:r>
    </w:p>
    <w:p w14:paraId="3B5E66E4" w14:textId="77777777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Wójt Gminy Gniezno biorąc pod uwagę kryteria wymienione w art. 63 ust. 1 ustawy </w:t>
      </w:r>
      <w:proofErr w:type="spellStart"/>
      <w:r w:rsidRPr="00270B96">
        <w:rPr>
          <w:rFonts w:ascii="Century Gothic" w:hAnsi="Century Gothic"/>
          <w:szCs w:val="20"/>
        </w:rPr>
        <w:t>ooś</w:t>
      </w:r>
      <w:proofErr w:type="spellEnd"/>
      <w:r w:rsidRPr="00270B96">
        <w:rPr>
          <w:rFonts w:ascii="Century Gothic" w:hAnsi="Century Gothic"/>
          <w:szCs w:val="20"/>
        </w:rPr>
        <w:t>, przeanalizował: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 oraz usytuowanie przedsięwzięcia względem obszarów wymagających specjalnej ochrony ze względu na występowanie gatunków roślin, grzybów i zwierząt, ich siedlisk lub siedlisk przyrodniczych objętych ochroną, w tym obszarów Natura 2000.</w:t>
      </w:r>
    </w:p>
    <w:p w14:paraId="2F9E131E" w14:textId="1FAE0706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33"/>
        <w:jc w:val="both"/>
        <w:rPr>
          <w:rFonts w:ascii="Century Gothic" w:hAnsi="Century Gothic"/>
          <w:w w:val="102"/>
          <w:szCs w:val="20"/>
        </w:rPr>
      </w:pPr>
      <w:r w:rsidRPr="00270B96">
        <w:rPr>
          <w:rFonts w:ascii="Century Gothic" w:hAnsi="Century Gothic"/>
          <w:szCs w:val="20"/>
        </w:rPr>
        <w:t>P</w:t>
      </w:r>
      <w:r w:rsidRPr="00270B96">
        <w:rPr>
          <w:rFonts w:ascii="Century Gothic" w:hAnsi="Century Gothic"/>
          <w:w w:val="102"/>
          <w:szCs w:val="20"/>
        </w:rPr>
        <w:t>lanowane przedsięwzięcie planowane przedsięwzięcie polegać będzie na budowie elektrowni fotowoltaicznej o mocy do 1 MW wraz z niezbędną infrastrukturą techniczną (IN 008.</w:t>
      </w:r>
      <w:r w:rsidR="006449A7">
        <w:rPr>
          <w:rFonts w:ascii="Century Gothic" w:hAnsi="Century Gothic"/>
          <w:w w:val="102"/>
          <w:szCs w:val="20"/>
        </w:rPr>
        <w:t>2</w:t>
      </w:r>
      <w:r w:rsidRPr="00270B96">
        <w:rPr>
          <w:rFonts w:ascii="Century Gothic" w:hAnsi="Century Gothic"/>
          <w:w w:val="102"/>
          <w:szCs w:val="20"/>
        </w:rPr>
        <w:t xml:space="preserve">), na działkach oznaczonych w ewidencji nr 200/1, obręb Lulkowo, Gmina Gniezno. </w:t>
      </w:r>
      <w:r w:rsidR="006449A7">
        <w:rPr>
          <w:rFonts w:ascii="Century Gothic" w:hAnsi="Century Gothic"/>
          <w:w w:val="102"/>
          <w:szCs w:val="20"/>
        </w:rPr>
        <w:t>P</w:t>
      </w:r>
      <w:r w:rsidRPr="00270B96">
        <w:rPr>
          <w:rFonts w:ascii="Century Gothic" w:hAnsi="Century Gothic"/>
          <w:w w:val="102"/>
          <w:szCs w:val="20"/>
        </w:rPr>
        <w:t>owierzchnia dział</w:t>
      </w:r>
      <w:r w:rsidR="006449A7">
        <w:rPr>
          <w:rFonts w:ascii="Century Gothic" w:hAnsi="Century Gothic"/>
          <w:w w:val="102"/>
          <w:szCs w:val="20"/>
        </w:rPr>
        <w:t>ki</w:t>
      </w:r>
      <w:r w:rsidRPr="00270B96">
        <w:rPr>
          <w:rFonts w:ascii="Century Gothic" w:hAnsi="Century Gothic"/>
          <w:w w:val="102"/>
          <w:szCs w:val="20"/>
        </w:rPr>
        <w:t xml:space="preserve"> przewidzia</w:t>
      </w:r>
      <w:r w:rsidR="00627A6C">
        <w:rPr>
          <w:rFonts w:ascii="Century Gothic" w:hAnsi="Century Gothic"/>
          <w:w w:val="102"/>
          <w:szCs w:val="20"/>
        </w:rPr>
        <w:t>nej</w:t>
      </w:r>
      <w:r w:rsidRPr="00270B96">
        <w:rPr>
          <w:rFonts w:ascii="Century Gothic" w:hAnsi="Century Gothic"/>
          <w:w w:val="102"/>
          <w:szCs w:val="20"/>
        </w:rPr>
        <w:t xml:space="preserve"> pod inwestycję wynosi </w:t>
      </w:r>
      <w:r w:rsidR="00627A6C">
        <w:rPr>
          <w:rFonts w:ascii="Century Gothic" w:hAnsi="Century Gothic"/>
          <w:w w:val="102"/>
          <w:szCs w:val="20"/>
        </w:rPr>
        <w:t xml:space="preserve">3,0269 </w:t>
      </w:r>
      <w:r w:rsidRPr="00270B96">
        <w:rPr>
          <w:rFonts w:ascii="Century Gothic" w:hAnsi="Century Gothic"/>
          <w:w w:val="102"/>
          <w:szCs w:val="20"/>
        </w:rPr>
        <w:t xml:space="preserve">ha, z czego pod planowane przedsięwzięcie zajęte będzie </w:t>
      </w:r>
      <w:r w:rsidR="00627A6C">
        <w:rPr>
          <w:rFonts w:ascii="Century Gothic" w:hAnsi="Century Gothic"/>
          <w:w w:val="102"/>
          <w:szCs w:val="20"/>
        </w:rPr>
        <w:t>2,051</w:t>
      </w:r>
      <w:r w:rsidRPr="00270B96">
        <w:rPr>
          <w:rFonts w:ascii="Century Gothic" w:hAnsi="Century Gothic"/>
          <w:w w:val="102"/>
          <w:szCs w:val="20"/>
        </w:rPr>
        <w:t xml:space="preserve"> ha. W ramach planowanego przedsięwzięcia Inwestor przewiduje montaż paneli fotowoltaicznych o mocy pojedynczego panelu 200 W – 900 W, do 50 szt. inwerterów, kontenerową stację transformatorową </w:t>
      </w:r>
      <w:proofErr w:type="spellStart"/>
      <w:r w:rsidRPr="00270B96">
        <w:rPr>
          <w:rFonts w:ascii="Century Gothic" w:hAnsi="Century Gothic"/>
          <w:w w:val="102"/>
          <w:szCs w:val="20"/>
        </w:rPr>
        <w:t>nN</w:t>
      </w:r>
      <w:proofErr w:type="spellEnd"/>
      <w:r w:rsidRPr="00270B96">
        <w:rPr>
          <w:rFonts w:ascii="Century Gothic" w:hAnsi="Century Gothic"/>
          <w:w w:val="102"/>
          <w:szCs w:val="20"/>
        </w:rPr>
        <w:t xml:space="preserve">/SN oraz infrastrukturę techniczną (m.in. wewnętrzną linię kablową </w:t>
      </w:r>
      <w:proofErr w:type="spellStart"/>
      <w:r w:rsidRPr="00270B96">
        <w:rPr>
          <w:rFonts w:ascii="Century Gothic" w:hAnsi="Century Gothic"/>
          <w:w w:val="102"/>
          <w:szCs w:val="20"/>
        </w:rPr>
        <w:t>nN</w:t>
      </w:r>
      <w:proofErr w:type="spellEnd"/>
      <w:r w:rsidRPr="00270B96">
        <w:rPr>
          <w:rFonts w:ascii="Century Gothic" w:hAnsi="Century Gothic"/>
          <w:w w:val="102"/>
          <w:szCs w:val="20"/>
        </w:rPr>
        <w:t xml:space="preserve"> i SN łączącą poszczególne sekcje projektowanej elektrowni ze stacją transformatorową, system monitoringu, drogę wewnętrzną, plac manewrowy, ogrodzenie) Moduły fotowoltaiczne posadowione zostaną w rzędach i osadzone na metalowych kształtownikach zakotwionych w gruncie.</w:t>
      </w:r>
    </w:p>
    <w:p w14:paraId="5E503B04" w14:textId="0B5E0762" w:rsidR="00C104FB" w:rsidRPr="00270B96" w:rsidRDefault="00C104FB" w:rsidP="00270B96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Cs w:val="20"/>
        </w:rPr>
      </w:pPr>
      <w:r w:rsidRPr="00270B96">
        <w:rPr>
          <w:rFonts w:ascii="Century Gothic" w:hAnsi="Century Gothic"/>
          <w:w w:val="102"/>
          <w:szCs w:val="20"/>
        </w:rPr>
        <w:t xml:space="preserve">Teren przeznaczony pod przedsięwzięcie zlokalizowany jest poza obszarami chronionymi na podstawie ustawy z 16 kwietnia 2004 r. o ochronie przyrody (Dz. U. z 2020 r. poz. 55, z </w:t>
      </w:r>
      <w:proofErr w:type="spellStart"/>
      <w:r w:rsidRPr="00270B96">
        <w:rPr>
          <w:rFonts w:ascii="Century Gothic" w:hAnsi="Century Gothic"/>
          <w:w w:val="102"/>
          <w:szCs w:val="20"/>
        </w:rPr>
        <w:t>późn</w:t>
      </w:r>
      <w:proofErr w:type="spellEnd"/>
      <w:r w:rsidRPr="00270B96">
        <w:rPr>
          <w:rFonts w:ascii="Century Gothic" w:hAnsi="Century Gothic"/>
          <w:w w:val="102"/>
          <w:szCs w:val="20"/>
        </w:rPr>
        <w:t>. zm.). Najbliżej położonymi obszarami Natura 2000 są: specjalny obszar ochrony siedlisk Pojezierze Gnieźnieńskie PLH300026, oddalony o 1,</w:t>
      </w:r>
      <w:r w:rsidR="00627A6C">
        <w:rPr>
          <w:rFonts w:ascii="Century Gothic" w:hAnsi="Century Gothic"/>
          <w:w w:val="102"/>
          <w:szCs w:val="20"/>
        </w:rPr>
        <w:t>7</w:t>
      </w:r>
      <w:r w:rsidRPr="00270B96">
        <w:rPr>
          <w:rFonts w:ascii="Century Gothic" w:hAnsi="Century Gothic"/>
          <w:w w:val="102"/>
          <w:szCs w:val="20"/>
        </w:rPr>
        <w:t xml:space="preserve"> km od przedsięwzięcia. Przedsięwzięcie będzie zlokalizowane na gruncie ornym i nieużytku. W otoczeniu inwestycji znajdują się grunty rolne, pojedyncza zabudowa mieszkaniowa, tereny zadrzewione oraz w odległości do 1 km w różnych kierunkach zbiorniki wodne. Uwzględniając położenie przedsięwzięcia w urozmaiconym krajobrazie ze zbiornikami wodnymi oraz brak wystarczającego opisu przedsięwzięcia na etapie realizacji i eksploatacji przedsięwzięcia wraz z adekwatnymi działaniami minimalizującymi, nie moż</w:t>
      </w:r>
      <w:r w:rsidR="00A64A1D">
        <w:rPr>
          <w:rFonts w:ascii="Century Gothic" w:hAnsi="Century Gothic"/>
          <w:w w:val="102"/>
          <w:szCs w:val="20"/>
        </w:rPr>
        <w:t>e</w:t>
      </w:r>
      <w:r w:rsidRPr="00270B96">
        <w:rPr>
          <w:rFonts w:ascii="Century Gothic" w:hAnsi="Century Gothic"/>
          <w:w w:val="102"/>
          <w:szCs w:val="20"/>
        </w:rPr>
        <w:t xml:space="preserve"> wykluczyć znaczącego negatywnego oddziaływania przedsięwzięcia, w tym oddziaływania skumulowanego, na środowisko przyrodnicze. </w:t>
      </w:r>
    </w:p>
    <w:p w14:paraId="46F4EF7B" w14:textId="0D7A2B54" w:rsidR="00C104FB" w:rsidRPr="00270B96" w:rsidRDefault="00C104FB" w:rsidP="00270B96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Cs w:val="20"/>
        </w:rPr>
      </w:pPr>
      <w:r w:rsidRPr="00270B96">
        <w:rPr>
          <w:rFonts w:ascii="Century Gothic" w:hAnsi="Century Gothic"/>
          <w:w w:val="102"/>
          <w:szCs w:val="20"/>
        </w:rPr>
        <w:t xml:space="preserve">Raport oddziaływania na środowisko powinien zawierać obecny opis zagospodarowania przestrzennego, opis szaty roślinnej, a także informacje o stwierdzonych chronionych gatunkach roślin, grzybów, w tym porostów i mchów występujących na drzewach i krzewach przeznaczonych do wycinki, zwierząt, w tym ptaków lęgowych i płazów. W raporcie powinna także znaleźć się analiza </w:t>
      </w:r>
      <w:r w:rsidRPr="00270B96">
        <w:rPr>
          <w:rFonts w:ascii="Century Gothic" w:hAnsi="Century Gothic"/>
          <w:w w:val="102"/>
          <w:szCs w:val="20"/>
        </w:rPr>
        <w:lastRenderedPageBreak/>
        <w:t xml:space="preserve">oddziaływania przedsięwzięcia na ptaki, płazy, i inne drobne zwierzęta na etapie realizacji i eksploatacji przedsięwzięcia wraz ze wskazaniem działań minimalizujących negatywny wpływ na te zwierzęta, w szczególności w okresach migracji płazów. Na działce nr 200/1 objętej wnioskiem </w:t>
      </w:r>
      <w:r w:rsidR="00627A6C">
        <w:rPr>
          <w:rFonts w:ascii="Century Gothic" w:hAnsi="Century Gothic"/>
          <w:w w:val="102"/>
          <w:szCs w:val="20"/>
        </w:rPr>
        <w:t xml:space="preserve">oraz na działkach nr 214 i 215/2 </w:t>
      </w:r>
      <w:r w:rsidRPr="00270B96">
        <w:rPr>
          <w:rFonts w:ascii="Century Gothic" w:hAnsi="Century Gothic"/>
          <w:w w:val="102"/>
          <w:szCs w:val="20"/>
        </w:rPr>
        <w:t xml:space="preserve">w bezpośrednim sąsiedztwie projektowanego przedsięwzięcia planowana jest do budowy inna elektrownia fotowoltaiczna o mocy do 1 MW wraz z infrastrukturą techniczną. W związku z tym należy także przedstawić opis planowanego ogrodzenia, w tym informację czy obie elektrownie ogrodzone zostaną jednym ogrodzeniem czy oddzielnymi ogrodzeniami ze wskazaniem odległości między nimi oraz ocenić wpływ przedsięwzięcia na lokalne szlaki migracyjne płazów oraz średnich i dużych ssaków. Należy również opisać sposób użytkowania powierzchni elektrowni na etapie eksploatacji, tj. rodzaj roślinności pokrywający teren, planowane działania pielęgnacyjne, zagospodarowanie powstałej z koszenia biomasy itp. oraz wskazać przewidziane działania minimalizujące, w tym uwzględniającymi terminy koszenia. Ze względu na pobliską zabudowę mieszkaniową należy także zawrzeć analizę wpływu przedsięwzięcia na krajobraz, w tym wpływu skumulowanego, np. poprzez przeprowadzenie analizy krajobrazowej w zakresie ekspozycji przedsięwzięcia w krajobrazie za pomocą dokumentacji fotograficznej z różnych punktów z zaznaczeniem na mapie miejsc i kierunków wykonania zdjęć; wizualizację przedsięwzięcia z różnych osi widokowych; wykonanie mapy krajobrazów okolicy itp. W raporcie należy także uwzględnić działania minimalizujące wpływ przedsięwzięcia na krajobraz, w tym przede wszystkim zasłonięcie przedsięwzięcia przed obserwatorem np. poprzez posadzenie </w:t>
      </w:r>
      <w:proofErr w:type="spellStart"/>
      <w:r w:rsidRPr="00270B96">
        <w:rPr>
          <w:rFonts w:ascii="Century Gothic" w:hAnsi="Century Gothic"/>
          <w:w w:val="102"/>
          <w:szCs w:val="20"/>
        </w:rPr>
        <w:t>zadrzewień</w:t>
      </w:r>
      <w:proofErr w:type="spellEnd"/>
      <w:r w:rsidRPr="00270B96">
        <w:rPr>
          <w:rFonts w:ascii="Century Gothic" w:hAnsi="Century Gothic"/>
          <w:w w:val="102"/>
          <w:szCs w:val="20"/>
        </w:rPr>
        <w:t xml:space="preserve"> </w:t>
      </w:r>
      <w:proofErr w:type="spellStart"/>
      <w:r w:rsidRPr="00270B96">
        <w:rPr>
          <w:rFonts w:ascii="Century Gothic" w:hAnsi="Century Gothic"/>
          <w:w w:val="102"/>
          <w:szCs w:val="20"/>
        </w:rPr>
        <w:t>osłonowo-izolacyjnych</w:t>
      </w:r>
      <w:proofErr w:type="spellEnd"/>
      <w:r w:rsidRPr="00270B96">
        <w:rPr>
          <w:rFonts w:ascii="Century Gothic" w:hAnsi="Century Gothic"/>
          <w:w w:val="102"/>
          <w:szCs w:val="20"/>
        </w:rPr>
        <w:t>, obsadzenie ogrodzenia rodzimymi gatunkami pnączy. Działaniami o mniejszym znaczeniu może być pomalowania obiektów kubaturowych w stonowanej kolorystyce np. szarości lub zieleni, a także pomalowanie stołów montażowych pod panelami oraz ogrodzenia w takich kolorach. Analiza wpływu skumulowanego powinna zawierać także informacje o lokalizacji najbliższych istniejących lub planowanych do budowy elektrowniach słonecznych i wiatrowych.</w:t>
      </w:r>
    </w:p>
    <w:p w14:paraId="560862C0" w14:textId="440C7872" w:rsidR="00C104FB" w:rsidRPr="00E47F55" w:rsidRDefault="002A080E" w:rsidP="006B1660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41"/>
        <w:jc w:val="both"/>
        <w:rPr>
          <w:rFonts w:ascii="Century Gothic" w:hAnsi="Century Gothic"/>
          <w:szCs w:val="20"/>
        </w:rPr>
      </w:pPr>
      <w:r w:rsidRPr="00E47F55">
        <w:rPr>
          <w:rFonts w:ascii="Century Gothic" w:hAnsi="Century Gothic"/>
          <w:szCs w:val="20"/>
        </w:rPr>
        <w:t>Reasumując, pomimo, iż D</w:t>
      </w:r>
      <w:r w:rsidR="00C104FB" w:rsidRPr="00E47F55">
        <w:rPr>
          <w:rFonts w:ascii="Century Gothic" w:hAnsi="Century Gothic"/>
          <w:szCs w:val="20"/>
        </w:rPr>
        <w:t xml:space="preserve">yrektor Zarządu Zlewni Wód Polskich w Inowrocławiu </w:t>
      </w:r>
      <w:r w:rsidR="00DD721F" w:rsidRPr="00E47F55">
        <w:rPr>
          <w:rFonts w:ascii="Century Gothic" w:hAnsi="Century Gothic"/>
          <w:szCs w:val="20"/>
        </w:rPr>
        <w:t>oraz</w:t>
      </w:r>
      <w:r w:rsidR="00C104FB" w:rsidRPr="00E47F55">
        <w:rPr>
          <w:rFonts w:ascii="Century Gothic" w:hAnsi="Century Gothic"/>
          <w:szCs w:val="20"/>
        </w:rPr>
        <w:t xml:space="preserve"> Państwowy Powiatowy Inspektor Sanitarny w Gnieźnie uznali, że nie ma potrzeby  przeprowadzenia oceny oddziaływania na środowisko planowanego przedsięwzięcia</w:t>
      </w:r>
      <w:r w:rsidR="00DD721F" w:rsidRPr="00E47F55">
        <w:rPr>
          <w:rFonts w:ascii="Century Gothic" w:hAnsi="Century Gothic"/>
          <w:szCs w:val="20"/>
        </w:rPr>
        <w:t xml:space="preserve"> Wójt Gminy Gniezno kierując się kryteriami określonymi w art. 63 ust. 1 ustawy z dnia </w:t>
      </w:r>
      <w:r w:rsidR="00DD721F" w:rsidRPr="00E47F55">
        <w:rPr>
          <w:rFonts w:ascii="Century Gothic" w:hAnsi="Century Gothic"/>
          <w:szCs w:val="20"/>
        </w:rPr>
        <w:br/>
        <w:t>3 października 2008 r. o udostępnianiu informacji o środowisku i jego ochronie, udziale społeczeństwa w ochronie środowiska oraz o ocenach oddziaływania na środowisko oraz Postanowieniem</w:t>
      </w:r>
      <w:r w:rsidR="00C104FB" w:rsidRPr="00E47F55">
        <w:rPr>
          <w:rFonts w:ascii="Century Gothic" w:hAnsi="Century Gothic" w:cs="Arial"/>
          <w:kern w:val="1"/>
          <w:szCs w:val="20"/>
          <w:lang w:eastAsia="ar-SA"/>
        </w:rPr>
        <w:t xml:space="preserve"> Regionalnego Dyrektora Ochrony Środowiska w Poznaniu </w:t>
      </w:r>
      <w:r w:rsidR="00DD721F" w:rsidRPr="00E47F55">
        <w:rPr>
          <w:rFonts w:ascii="Century Gothic" w:hAnsi="Century Gothic" w:cs="Arial"/>
          <w:kern w:val="1"/>
          <w:szCs w:val="20"/>
          <w:lang w:eastAsia="ar-SA"/>
        </w:rPr>
        <w:t xml:space="preserve">uznał, </w:t>
      </w:r>
      <w:r w:rsidR="00DD721F" w:rsidRPr="00E47F55">
        <w:rPr>
          <w:rFonts w:ascii="Century Gothic" w:hAnsi="Century Gothic" w:cs="Arial"/>
          <w:b/>
          <w:bCs/>
          <w:kern w:val="1"/>
          <w:szCs w:val="20"/>
          <w:lang w:eastAsia="ar-SA"/>
        </w:rPr>
        <w:t>że</w:t>
      </w:r>
      <w:r w:rsidR="00C104FB" w:rsidRPr="00E47F55">
        <w:rPr>
          <w:rFonts w:ascii="Century Gothic" w:hAnsi="Century Gothic" w:cs="Arial"/>
          <w:b/>
          <w:bCs/>
          <w:kern w:val="1"/>
          <w:szCs w:val="20"/>
          <w:lang w:eastAsia="ar-SA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w</w:t>
      </w:r>
      <w:r w:rsidR="00DD721F" w:rsidRPr="00E47F55">
        <w:rPr>
          <w:rFonts w:ascii="Century Gothic" w:hAnsi="Century Gothic"/>
          <w:b/>
          <w:bCs/>
          <w:spacing w:val="5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celu</w:t>
      </w:r>
      <w:r w:rsidR="00DD721F" w:rsidRPr="00E47F55">
        <w:rPr>
          <w:rFonts w:ascii="Century Gothic" w:hAnsi="Century Gothic"/>
          <w:b/>
          <w:bCs/>
          <w:spacing w:val="11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rzetelnej</w:t>
      </w:r>
      <w:r w:rsidR="00DD721F" w:rsidRPr="00E47F55">
        <w:rPr>
          <w:rFonts w:ascii="Century Gothic" w:hAnsi="Century Gothic"/>
          <w:b/>
          <w:bCs/>
          <w:spacing w:val="36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oceny</w:t>
      </w:r>
      <w:r w:rsidR="00DD721F" w:rsidRPr="00E47F55">
        <w:rPr>
          <w:rFonts w:ascii="Century Gothic" w:hAnsi="Century Gothic"/>
          <w:b/>
          <w:bCs/>
          <w:spacing w:val="29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w w:val="105"/>
          <w:szCs w:val="20"/>
        </w:rPr>
        <w:t>oddziaływania</w:t>
      </w:r>
      <w:r w:rsidR="00DD721F" w:rsidRPr="00E47F55">
        <w:rPr>
          <w:rFonts w:ascii="Century Gothic" w:hAnsi="Century Gothic"/>
          <w:b/>
          <w:bCs/>
          <w:spacing w:val="11"/>
          <w:w w:val="105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planowanego</w:t>
      </w:r>
      <w:r w:rsidR="00DD721F" w:rsidRPr="00E47F55">
        <w:rPr>
          <w:rFonts w:ascii="Century Gothic" w:hAnsi="Century Gothic"/>
          <w:b/>
          <w:bCs/>
          <w:spacing w:val="55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w w:val="106"/>
          <w:szCs w:val="20"/>
        </w:rPr>
        <w:t xml:space="preserve">przedsięwzięcia </w:t>
      </w:r>
      <w:r w:rsidR="00DD721F" w:rsidRPr="00E47F55">
        <w:rPr>
          <w:rFonts w:ascii="Century Gothic" w:hAnsi="Century Gothic"/>
          <w:b/>
          <w:bCs/>
          <w:szCs w:val="20"/>
        </w:rPr>
        <w:t>na</w:t>
      </w:r>
      <w:r w:rsidR="00DD721F" w:rsidRPr="00E47F55">
        <w:rPr>
          <w:rFonts w:ascii="Century Gothic" w:hAnsi="Century Gothic"/>
          <w:b/>
          <w:bCs/>
          <w:spacing w:val="11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środowisko</w:t>
      </w:r>
      <w:r w:rsidR="00DD721F" w:rsidRPr="00E47F55">
        <w:rPr>
          <w:rFonts w:ascii="Century Gothic" w:hAnsi="Century Gothic" w:cs="Arial"/>
          <w:kern w:val="1"/>
          <w:szCs w:val="20"/>
          <w:lang w:eastAsia="ar-SA"/>
        </w:rPr>
        <w:t xml:space="preserve"> istnieje </w:t>
      </w:r>
      <w:r w:rsidR="00C104FB" w:rsidRPr="00E47F55">
        <w:rPr>
          <w:rFonts w:ascii="Century Gothic" w:hAnsi="Century Gothic" w:cs="Arial"/>
          <w:kern w:val="1"/>
          <w:szCs w:val="20"/>
          <w:lang w:eastAsia="ar-SA"/>
        </w:rPr>
        <w:t>potrzeba przeprowadzenia  oceny oddziaływania na środowisko</w:t>
      </w:r>
      <w:r w:rsidR="00C104FB" w:rsidRPr="00E47F55">
        <w:rPr>
          <w:rFonts w:ascii="Century Gothic" w:hAnsi="Century Gothic"/>
          <w:szCs w:val="20"/>
        </w:rPr>
        <w:t xml:space="preserve"> </w:t>
      </w:r>
      <w:r w:rsidR="00E47F55">
        <w:rPr>
          <w:rFonts w:ascii="Century Gothic" w:hAnsi="Century Gothic"/>
          <w:szCs w:val="20"/>
        </w:rPr>
        <w:br/>
      </w:r>
      <w:r w:rsidR="00C104FB" w:rsidRPr="00E47F55">
        <w:rPr>
          <w:rFonts w:ascii="Century Gothic" w:hAnsi="Century Gothic"/>
          <w:szCs w:val="20"/>
        </w:rPr>
        <w:t>i określił zakres raportu, który winien w całości uwzględniać wymogi art. 66 ustawy z dnia 3 października 2008 r. o udostępnianiu informacji o środowisku i jego ochronie, udziale społeczeństwa w ochronie środowiska oraz o ocenach oddziaływania na środowisko</w:t>
      </w:r>
      <w:r w:rsidR="005F72AB" w:rsidRPr="00E47F55">
        <w:rPr>
          <w:rFonts w:ascii="Century Gothic" w:hAnsi="Century Gothic"/>
          <w:szCs w:val="20"/>
        </w:rPr>
        <w:t>. Ponadto raport</w:t>
      </w:r>
      <w:r w:rsidR="00C104FB" w:rsidRPr="00E47F55">
        <w:rPr>
          <w:rFonts w:ascii="Century Gothic" w:hAnsi="Century Gothic"/>
          <w:szCs w:val="20"/>
        </w:rPr>
        <w:t xml:space="preserve"> </w:t>
      </w:r>
      <w:r w:rsidR="005F72AB" w:rsidRPr="00E47F55">
        <w:rPr>
          <w:rFonts w:ascii="Century Gothic" w:hAnsi="Century Gothic"/>
          <w:szCs w:val="20"/>
        </w:rPr>
        <w:t>winien</w:t>
      </w:r>
      <w:r w:rsidR="00C104FB" w:rsidRPr="00E47F55">
        <w:rPr>
          <w:rFonts w:ascii="Century Gothic" w:hAnsi="Century Gothic"/>
          <w:szCs w:val="20"/>
        </w:rPr>
        <w:t xml:space="preserve"> zawierać szczegółową analizę zagadnień wskazanych w Postanowieniu Regionalnego Dyrektora Ochrony Środowiska w Poznaniu</w:t>
      </w:r>
      <w:r w:rsidR="00C104FB" w:rsidRPr="00E47F55">
        <w:rPr>
          <w:rFonts w:ascii="Century Gothic" w:hAnsi="Century Gothic"/>
          <w:w w:val="108"/>
          <w:szCs w:val="20"/>
        </w:rPr>
        <w:t xml:space="preserve"> znak </w:t>
      </w:r>
      <w:r w:rsidR="00C104FB" w:rsidRPr="00E47F55">
        <w:rPr>
          <w:rFonts w:ascii="Century Gothic" w:hAnsi="Century Gothic"/>
          <w:w w:val="112"/>
          <w:szCs w:val="20"/>
        </w:rPr>
        <w:t>WOO-IV.4220.146</w:t>
      </w:r>
      <w:r w:rsidR="00EE172A">
        <w:rPr>
          <w:rFonts w:ascii="Century Gothic" w:hAnsi="Century Gothic"/>
          <w:w w:val="112"/>
          <w:szCs w:val="20"/>
        </w:rPr>
        <w:t>2</w:t>
      </w:r>
      <w:r w:rsidR="00C104FB" w:rsidRPr="00E47F55">
        <w:rPr>
          <w:rFonts w:ascii="Century Gothic" w:hAnsi="Century Gothic"/>
          <w:w w:val="112"/>
          <w:szCs w:val="20"/>
        </w:rPr>
        <w:t>.2019.WB.5</w:t>
      </w:r>
      <w:r w:rsidR="00C104FB" w:rsidRPr="00E47F55">
        <w:rPr>
          <w:rFonts w:ascii="Century Gothic" w:hAnsi="Century Gothic"/>
          <w:spacing w:val="27"/>
          <w:w w:val="112"/>
          <w:szCs w:val="20"/>
        </w:rPr>
        <w:t xml:space="preserve"> </w:t>
      </w:r>
      <w:r w:rsidR="00C104FB" w:rsidRPr="00E47F55">
        <w:rPr>
          <w:rFonts w:ascii="Century Gothic" w:hAnsi="Century Gothic"/>
          <w:w w:val="108"/>
          <w:szCs w:val="20"/>
        </w:rPr>
        <w:t>z dnia 1</w:t>
      </w:r>
      <w:r w:rsidR="00684567">
        <w:rPr>
          <w:rFonts w:ascii="Century Gothic" w:hAnsi="Century Gothic"/>
          <w:w w:val="108"/>
          <w:szCs w:val="20"/>
        </w:rPr>
        <w:t>3</w:t>
      </w:r>
      <w:r w:rsidR="00C104FB" w:rsidRPr="00E47F55">
        <w:rPr>
          <w:rFonts w:ascii="Century Gothic" w:hAnsi="Century Gothic"/>
          <w:w w:val="108"/>
          <w:szCs w:val="20"/>
        </w:rPr>
        <w:t xml:space="preserve"> stycznia 2021 r. </w:t>
      </w:r>
    </w:p>
    <w:p w14:paraId="1AC14BE0" w14:textId="77777777" w:rsidR="00C104FB" w:rsidRPr="00270B96" w:rsidRDefault="00C104FB" w:rsidP="00270B96">
      <w:pPr>
        <w:spacing w:line="276" w:lineRule="auto"/>
        <w:ind w:right="-72"/>
        <w:jc w:val="both"/>
        <w:rPr>
          <w:rFonts w:ascii="Century Gothic" w:hAnsi="Century Gothic"/>
          <w:w w:val="105"/>
          <w:szCs w:val="20"/>
        </w:rPr>
      </w:pP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1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z</w:t>
      </w:r>
      <w:r w:rsidRPr="00270B96">
        <w:rPr>
          <w:rFonts w:ascii="Century Gothic" w:hAnsi="Century Gothic"/>
          <w:spacing w:val="6"/>
          <w:szCs w:val="20"/>
        </w:rPr>
        <w:t>w</w:t>
      </w:r>
      <w:r w:rsidRPr="00270B96">
        <w:rPr>
          <w:rFonts w:ascii="Century Gothic" w:hAnsi="Century Gothic"/>
          <w:szCs w:val="20"/>
        </w:rPr>
        <w:t>iązku</w:t>
      </w:r>
      <w:r w:rsidRPr="00270B96">
        <w:rPr>
          <w:rFonts w:ascii="Century Gothic" w:hAnsi="Century Gothic"/>
          <w:spacing w:val="3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z</w:t>
      </w:r>
      <w:r w:rsidRPr="00270B96">
        <w:rPr>
          <w:rFonts w:ascii="Century Gothic" w:hAnsi="Century Gothic"/>
          <w:spacing w:val="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pow</w:t>
      </w:r>
      <w:r w:rsidRPr="00270B96">
        <w:rPr>
          <w:rFonts w:ascii="Century Gothic" w:hAnsi="Century Gothic"/>
          <w:spacing w:val="5"/>
          <w:szCs w:val="20"/>
        </w:rPr>
        <w:t>y</w:t>
      </w:r>
      <w:r w:rsidRPr="00270B96">
        <w:rPr>
          <w:rFonts w:ascii="Century Gothic" w:hAnsi="Century Gothic"/>
          <w:szCs w:val="20"/>
        </w:rPr>
        <w:t>ższym</w:t>
      </w:r>
      <w:r w:rsidRPr="00270B96">
        <w:rPr>
          <w:rFonts w:ascii="Century Gothic" w:hAnsi="Century Gothic"/>
          <w:spacing w:val="1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orzeczono jak</w:t>
      </w:r>
      <w:r w:rsidRPr="00270B96">
        <w:rPr>
          <w:rFonts w:ascii="Century Gothic" w:hAnsi="Century Gothic"/>
          <w:spacing w:val="18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sentencji. </w:t>
      </w:r>
    </w:p>
    <w:p w14:paraId="048887FA" w14:textId="77777777" w:rsidR="00C104FB" w:rsidRPr="00270B96" w:rsidRDefault="00C104FB" w:rsidP="00270B96">
      <w:pPr>
        <w:spacing w:line="276" w:lineRule="auto"/>
        <w:rPr>
          <w:rFonts w:ascii="Century Gothic" w:hAnsi="Century Gothic"/>
          <w:b/>
          <w:szCs w:val="20"/>
        </w:rPr>
      </w:pPr>
    </w:p>
    <w:p w14:paraId="04D52CC2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0122C507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  <w:r w:rsidRPr="00270B96">
        <w:rPr>
          <w:rFonts w:ascii="Century Gothic" w:hAnsi="Century Gothic"/>
          <w:b/>
          <w:szCs w:val="20"/>
        </w:rPr>
        <w:lastRenderedPageBreak/>
        <w:t>Pouczenie</w:t>
      </w:r>
    </w:p>
    <w:p w14:paraId="2DED5A03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</w:rPr>
      </w:pPr>
    </w:p>
    <w:p w14:paraId="05A2EEF9" w14:textId="77777777" w:rsidR="00C104FB" w:rsidRPr="00270B96" w:rsidRDefault="00C104FB" w:rsidP="00270B96">
      <w:pPr>
        <w:pStyle w:val="a"/>
        <w:spacing w:line="276" w:lineRule="auto"/>
        <w:rPr>
          <w:rFonts w:ascii="Century Gothic" w:hAnsi="Century Gothic"/>
          <w:spacing w:val="0"/>
        </w:rPr>
      </w:pPr>
      <w:r w:rsidRPr="00270B96">
        <w:rPr>
          <w:rFonts w:ascii="Century Gothic" w:hAnsi="Century Gothic"/>
          <w:spacing w:val="0"/>
        </w:rPr>
        <w:t>Na niniejsze postanowienie przysługuje stronom zażalenie za pośrednictwem  Wójta Gminy Gniezno do  Samorządowego Kolegium Odwoławczego w Poznaniu w terminie 7 dni od dnia jego odbioru.</w:t>
      </w:r>
    </w:p>
    <w:p w14:paraId="56B6892E" w14:textId="77777777" w:rsidR="00C104FB" w:rsidRPr="00C104FB" w:rsidRDefault="00C104FB" w:rsidP="00C104FB">
      <w:pPr>
        <w:spacing w:line="276" w:lineRule="auto"/>
        <w:jc w:val="both"/>
        <w:rPr>
          <w:rFonts w:ascii="Century Gothic" w:hAnsi="Century Gothic"/>
          <w:b/>
          <w:sz w:val="28"/>
          <w:u w:val="single"/>
        </w:rPr>
      </w:pPr>
    </w:p>
    <w:p w14:paraId="33B98D2E" w14:textId="77777777" w:rsidR="00C104FB" w:rsidRPr="00C104FB" w:rsidRDefault="00C104FB" w:rsidP="00C104FB">
      <w:pPr>
        <w:jc w:val="both"/>
        <w:rPr>
          <w:rFonts w:ascii="Century Gothic" w:hAnsi="Century Gothic"/>
          <w:b/>
          <w:u w:val="single"/>
        </w:rPr>
      </w:pPr>
    </w:p>
    <w:p w14:paraId="7069E93C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2A25A699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0175028B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00EF4280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24D3CB41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7BB7F44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927B686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F03A088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B7056B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72B3B8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FD43E25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F905F7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1B2E909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AABB9F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3D054E8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FCA9199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70478D2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457C3CF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CC0FD45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86FC3E5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E6E9A5D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57A3E9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18D2DF9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7FA1A1A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5D6DE39" w14:textId="0029A05F" w:rsidR="00C104FB" w:rsidRPr="001D5CE3" w:rsidRDefault="00C104FB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1D5CE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F181F1C" w14:textId="77777777" w:rsidR="00C104FB" w:rsidRPr="001D5CE3" w:rsidRDefault="00C104FB" w:rsidP="00C104FB">
      <w:pPr>
        <w:numPr>
          <w:ilvl w:val="0"/>
          <w:numId w:val="19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6B6E6423" w14:textId="77777777" w:rsidR="00C104FB" w:rsidRPr="001D5CE3" w:rsidRDefault="00C104FB" w:rsidP="00C104FB">
      <w:pPr>
        <w:numPr>
          <w:ilvl w:val="0"/>
          <w:numId w:val="19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0504934C" w14:textId="77777777" w:rsidR="00C104FB" w:rsidRPr="001D5CE3" w:rsidRDefault="00C104FB" w:rsidP="00C104FB">
      <w:pPr>
        <w:shd w:val="clear" w:color="auto" w:fill="FFFFFF"/>
        <w:jc w:val="both"/>
        <w:rPr>
          <w:rFonts w:ascii="Century Gothic" w:hAnsi="Century Gothic"/>
          <w:sz w:val="16"/>
          <w:szCs w:val="16"/>
          <w:u w:val="single"/>
        </w:rPr>
      </w:pPr>
    </w:p>
    <w:p w14:paraId="1B937266" w14:textId="77777777" w:rsidR="00C104FB" w:rsidRPr="001D5CE3" w:rsidRDefault="00C104FB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1D5CE3">
        <w:rPr>
          <w:rFonts w:ascii="Century Gothic" w:hAnsi="Century Gothic"/>
          <w:b/>
          <w:bCs/>
          <w:sz w:val="16"/>
          <w:szCs w:val="16"/>
          <w:u w:val="single"/>
        </w:rPr>
        <w:t>Do wiadomości:</w:t>
      </w:r>
    </w:p>
    <w:p w14:paraId="029877D8" w14:textId="77777777" w:rsidR="00C104FB" w:rsidRPr="001D5CE3" w:rsidRDefault="00C104FB" w:rsidP="00C104FB">
      <w:pPr>
        <w:numPr>
          <w:ilvl w:val="0"/>
          <w:numId w:val="18"/>
        </w:numPr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2E3A4335" w14:textId="77777777" w:rsidR="00C104FB" w:rsidRPr="001D5CE3" w:rsidRDefault="00C104FB" w:rsidP="00C104FB">
      <w:pPr>
        <w:numPr>
          <w:ilvl w:val="0"/>
          <w:numId w:val="18"/>
        </w:numPr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0C310267" w14:textId="39B4DBA1" w:rsidR="00C104FB" w:rsidRPr="001D5CE3" w:rsidRDefault="00C104FB" w:rsidP="00C104FB">
      <w:pPr>
        <w:numPr>
          <w:ilvl w:val="0"/>
          <w:numId w:val="18"/>
        </w:numPr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 xml:space="preserve">Dyrektor Zarządu Zlewni Wód Polskich w </w:t>
      </w:r>
      <w:r w:rsidR="00282A07">
        <w:rPr>
          <w:rFonts w:ascii="Century Gothic" w:hAnsi="Century Gothic"/>
          <w:sz w:val="16"/>
          <w:szCs w:val="16"/>
        </w:rPr>
        <w:t>Inowrocławiu</w:t>
      </w:r>
      <w:r w:rsidRPr="001D5CE3">
        <w:rPr>
          <w:rFonts w:ascii="Century Gothic" w:hAnsi="Century Gothic"/>
          <w:sz w:val="16"/>
          <w:szCs w:val="16"/>
        </w:rPr>
        <w:t xml:space="preserve">, ul. </w:t>
      </w:r>
      <w:r w:rsidR="00282A07">
        <w:rPr>
          <w:rFonts w:ascii="Century Gothic" w:hAnsi="Century Gothic"/>
          <w:sz w:val="16"/>
          <w:szCs w:val="16"/>
        </w:rPr>
        <w:t>Królowej Jadwigi 20</w:t>
      </w:r>
      <w:r w:rsidRPr="001D5CE3">
        <w:rPr>
          <w:rFonts w:ascii="Century Gothic" w:hAnsi="Century Gothic"/>
          <w:sz w:val="16"/>
          <w:szCs w:val="16"/>
        </w:rPr>
        <w:t xml:space="preserve">, </w:t>
      </w:r>
      <w:r w:rsidR="00282A07">
        <w:rPr>
          <w:rFonts w:ascii="Century Gothic" w:hAnsi="Century Gothic"/>
          <w:sz w:val="16"/>
          <w:szCs w:val="16"/>
        </w:rPr>
        <w:t>88-100 Inowrocław</w:t>
      </w:r>
    </w:p>
    <w:p w14:paraId="4F35F219" w14:textId="77777777" w:rsidR="00C104FB" w:rsidRPr="001D5CE3" w:rsidRDefault="00C104FB" w:rsidP="00C104FB">
      <w:pPr>
        <w:rPr>
          <w:rFonts w:ascii="Century Gothic" w:hAnsi="Century Gothic" w:cs="Arial"/>
          <w:sz w:val="16"/>
          <w:szCs w:val="16"/>
        </w:rPr>
      </w:pPr>
    </w:p>
    <w:p w14:paraId="63958A43" w14:textId="77777777" w:rsidR="00C104FB" w:rsidRPr="001D5CE3" w:rsidRDefault="00C104FB" w:rsidP="00C104FB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7AE61CBB" w14:textId="77777777" w:rsidR="00C104FB" w:rsidRPr="001D5CE3" w:rsidRDefault="00C104FB" w:rsidP="00C104FB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68E91D74" w14:textId="7BC99999" w:rsidR="00C104FB" w:rsidRPr="001D5CE3" w:rsidRDefault="00C104FB" w:rsidP="00C104FB">
      <w:pPr>
        <w:pStyle w:val="Tekstpodstawowywcity3"/>
        <w:jc w:val="both"/>
        <w:rPr>
          <w:rFonts w:ascii="Century Gothic" w:hAnsi="Century Gothic"/>
          <w:i/>
          <w:szCs w:val="16"/>
        </w:rPr>
      </w:pPr>
      <w:r w:rsidRPr="001D5CE3">
        <w:rPr>
          <w:rFonts w:ascii="Century Gothic" w:hAnsi="Century Gothic"/>
          <w:szCs w:val="16"/>
          <w:u w:val="single"/>
        </w:rPr>
        <w:t>Uwaga</w:t>
      </w:r>
      <w:r w:rsidRPr="001D5CE3">
        <w:rPr>
          <w:rFonts w:ascii="Century Gothic" w:hAnsi="Century Gothic"/>
          <w:szCs w:val="16"/>
        </w:rPr>
        <w:t xml:space="preserve">: Ponieważ w powyższej sprawie liczba stron postępowania przekracza 10, zgodnie z art. 74 ust.3 ustawy z dnia 3 października </w:t>
      </w:r>
      <w:r w:rsidRPr="001D5CE3">
        <w:rPr>
          <w:rFonts w:ascii="Century Gothic" w:hAnsi="Century Gothic"/>
          <w:bCs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1D5CE3">
        <w:rPr>
          <w:rFonts w:ascii="Century Gothic" w:hAnsi="Century Gothic"/>
          <w:szCs w:val="16"/>
        </w:rPr>
        <w:t xml:space="preserve">oraz art. 49 Kodeksu postępowania administracyjnego – zawiadomienie stron </w:t>
      </w:r>
      <w:r w:rsidR="005F72AB">
        <w:rPr>
          <w:rFonts w:ascii="Century Gothic" w:hAnsi="Century Gothic"/>
          <w:szCs w:val="16"/>
        </w:rPr>
        <w:t>o wydanym Postanowieniu</w:t>
      </w:r>
      <w:r w:rsidRPr="001D5CE3">
        <w:rPr>
          <w:rFonts w:ascii="Century Gothic" w:hAnsi="Century Gothic"/>
          <w:szCs w:val="16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Pr="006818CC">
        <w:rPr>
          <w:rFonts w:ascii="Century Gothic" w:hAnsi="Century Gothic"/>
          <w:b/>
          <w:bCs/>
          <w:szCs w:val="16"/>
        </w:rPr>
        <w:t>2</w:t>
      </w:r>
      <w:r w:rsidR="001D5CE3" w:rsidRPr="006818CC">
        <w:rPr>
          <w:rFonts w:ascii="Century Gothic" w:hAnsi="Century Gothic"/>
          <w:b/>
          <w:bCs/>
          <w:szCs w:val="16"/>
        </w:rPr>
        <w:t xml:space="preserve">0 stycznia </w:t>
      </w:r>
      <w:r w:rsidRPr="006818CC">
        <w:rPr>
          <w:rFonts w:ascii="Century Gothic" w:hAnsi="Century Gothic"/>
          <w:b/>
          <w:bCs/>
          <w:szCs w:val="16"/>
        </w:rPr>
        <w:t>202</w:t>
      </w:r>
      <w:r w:rsidR="001D5CE3" w:rsidRPr="006818CC">
        <w:rPr>
          <w:rFonts w:ascii="Century Gothic" w:hAnsi="Century Gothic"/>
          <w:b/>
          <w:bCs/>
          <w:szCs w:val="16"/>
        </w:rPr>
        <w:t>1</w:t>
      </w:r>
      <w:r w:rsidRPr="006818CC">
        <w:rPr>
          <w:rFonts w:ascii="Century Gothic" w:hAnsi="Century Gothic"/>
          <w:b/>
          <w:bCs/>
          <w:szCs w:val="16"/>
        </w:rPr>
        <w:t xml:space="preserve"> roku.</w:t>
      </w:r>
      <w:r w:rsidRPr="001D5CE3">
        <w:rPr>
          <w:rFonts w:ascii="Century Gothic" w:hAnsi="Century Gothic"/>
          <w:szCs w:val="16"/>
        </w:rPr>
        <w:t xml:space="preserve"> </w:t>
      </w:r>
    </w:p>
    <w:p w14:paraId="521BDE28" w14:textId="77777777" w:rsidR="00C104FB" w:rsidRPr="001D5CE3" w:rsidRDefault="00C104FB" w:rsidP="00C104FB">
      <w:pPr>
        <w:rPr>
          <w:rFonts w:ascii="Century Gothic" w:hAnsi="Century Gothic"/>
          <w:sz w:val="16"/>
          <w:szCs w:val="16"/>
          <w:u w:val="single"/>
        </w:rPr>
      </w:pPr>
    </w:p>
    <w:p w14:paraId="12267768" w14:textId="77777777" w:rsidR="00C104FB" w:rsidRPr="00C104FB" w:rsidRDefault="00C104FB" w:rsidP="00C104FB">
      <w:pPr>
        <w:spacing w:line="480" w:lineRule="auto"/>
        <w:rPr>
          <w:rFonts w:ascii="Century Gothic" w:hAnsi="Century Gothic"/>
          <w:szCs w:val="20"/>
          <w:u w:val="single"/>
        </w:rPr>
      </w:pPr>
    </w:p>
    <w:p w14:paraId="68BF8035" w14:textId="77777777" w:rsidR="00C104FB" w:rsidRPr="00282A07" w:rsidRDefault="00C104FB" w:rsidP="00C104FB">
      <w:pPr>
        <w:spacing w:line="480" w:lineRule="auto"/>
        <w:rPr>
          <w:rFonts w:ascii="Century Gothic" w:hAnsi="Century Gothic"/>
          <w:szCs w:val="20"/>
          <w:u w:val="single"/>
        </w:rPr>
      </w:pPr>
      <w:r w:rsidRPr="00282A07">
        <w:rPr>
          <w:rFonts w:ascii="Century Gothic" w:hAnsi="Century Gothic"/>
          <w:szCs w:val="20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5A670A3" w14:textId="77777777" w:rsidR="00C104FB" w:rsidRPr="00282A07" w:rsidRDefault="00C104FB" w:rsidP="00C104FB">
      <w:pPr>
        <w:spacing w:line="480" w:lineRule="auto"/>
        <w:rPr>
          <w:rFonts w:ascii="Century Gothic" w:hAnsi="Century Gothic"/>
          <w:szCs w:val="20"/>
          <w:u w:val="single"/>
        </w:rPr>
      </w:pPr>
    </w:p>
    <w:p w14:paraId="2D3BC89A" w14:textId="77777777" w:rsidR="00C104FB" w:rsidRPr="00282A07" w:rsidRDefault="00C104FB" w:rsidP="00C104FB">
      <w:pPr>
        <w:rPr>
          <w:rFonts w:ascii="Century Gothic" w:hAnsi="Century Gothic"/>
          <w:szCs w:val="20"/>
        </w:rPr>
      </w:pPr>
      <w:r w:rsidRPr="00282A07">
        <w:rPr>
          <w:rFonts w:ascii="Century Gothic" w:hAnsi="Century Gothic"/>
          <w:szCs w:val="20"/>
        </w:rPr>
        <w:t xml:space="preserve">       </w:t>
      </w:r>
      <w:r w:rsidRPr="00282A07">
        <w:rPr>
          <w:rFonts w:ascii="Century Gothic" w:hAnsi="Century Gothic"/>
          <w:b/>
          <w:szCs w:val="20"/>
        </w:rPr>
        <w:tab/>
      </w:r>
    </w:p>
    <w:p w14:paraId="30A2EFED" w14:textId="02D4C797" w:rsidR="00C104FB" w:rsidRPr="00C104FB" w:rsidRDefault="00C104FB" w:rsidP="00DA27E4">
      <w:pPr>
        <w:spacing w:line="360" w:lineRule="auto"/>
        <w:ind w:left="360"/>
        <w:jc w:val="both"/>
        <w:rPr>
          <w:rFonts w:ascii="Century Gothic" w:hAnsi="Century Gothic"/>
          <w:szCs w:val="20"/>
        </w:rPr>
      </w:pPr>
      <w:r w:rsidRPr="00282A07">
        <w:rPr>
          <w:rFonts w:ascii="Century Gothic" w:hAnsi="Century Gothic"/>
          <w:szCs w:val="20"/>
        </w:rPr>
        <w:t xml:space="preserve">Podpis i pieczątka </w:t>
      </w:r>
    </w:p>
    <w:p w14:paraId="78F1111B" w14:textId="77777777" w:rsidR="0024063E" w:rsidRPr="00C104FB" w:rsidRDefault="0024063E" w:rsidP="00F7400C">
      <w:pPr>
        <w:spacing w:line="276" w:lineRule="auto"/>
        <w:ind w:left="63" w:right="5" w:hanging="10"/>
        <w:jc w:val="center"/>
        <w:rPr>
          <w:rFonts w:ascii="Century Gothic" w:hAnsi="Century Gothic"/>
          <w:b/>
          <w:bCs/>
          <w:szCs w:val="20"/>
        </w:rPr>
      </w:pPr>
    </w:p>
    <w:sectPr w:rsidR="0024063E" w:rsidRPr="00C104FB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76E9" w14:textId="77777777" w:rsidR="00B43C63" w:rsidRDefault="00B43C63" w:rsidP="00A3277F">
      <w:r>
        <w:separator/>
      </w:r>
    </w:p>
  </w:endnote>
  <w:endnote w:type="continuationSeparator" w:id="0">
    <w:p w14:paraId="68A53CA2" w14:textId="77777777" w:rsidR="00B43C63" w:rsidRDefault="00B43C6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476304"/>
      <w:docPartObj>
        <w:docPartGallery w:val="Page Numbers (Bottom of Page)"/>
        <w:docPartUnique/>
      </w:docPartObj>
    </w:sdtPr>
    <w:sdtEndPr/>
    <w:sdtContent>
      <w:p w14:paraId="0F7EB9D3" w14:textId="4D82F923" w:rsidR="00A64A1D" w:rsidRDefault="00A64A1D">
        <w:pPr>
          <w:pStyle w:val="Stopka"/>
          <w:jc w:val="right"/>
        </w:pPr>
        <w:r w:rsidRPr="005F5B58">
          <w:rPr>
            <w:rFonts w:ascii="Century Gothic" w:hAnsi="Century Gothic"/>
          </w:rPr>
          <w:fldChar w:fldCharType="begin"/>
        </w:r>
        <w:r w:rsidRPr="005F5B58">
          <w:rPr>
            <w:rFonts w:ascii="Century Gothic" w:hAnsi="Century Gothic"/>
          </w:rPr>
          <w:instrText>PAGE   \* MERGEFORMAT</w:instrText>
        </w:r>
        <w:r w:rsidRPr="005F5B58">
          <w:rPr>
            <w:rFonts w:ascii="Century Gothic" w:hAnsi="Century Gothic"/>
          </w:rPr>
          <w:fldChar w:fldCharType="separate"/>
        </w:r>
        <w:r w:rsidRPr="005F5B58">
          <w:rPr>
            <w:rFonts w:ascii="Century Gothic" w:hAnsi="Century Gothic"/>
          </w:rPr>
          <w:t>2</w:t>
        </w:r>
        <w:r w:rsidRPr="005F5B58">
          <w:rPr>
            <w:rFonts w:ascii="Century Gothic" w:hAnsi="Century Gothic"/>
          </w:rPr>
          <w:fldChar w:fldCharType="end"/>
        </w:r>
      </w:p>
    </w:sdtContent>
  </w:sdt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DD66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C9EA" w14:textId="77777777" w:rsidR="00B43C63" w:rsidRDefault="00B43C63" w:rsidP="00A3277F">
      <w:r>
        <w:separator/>
      </w:r>
    </w:p>
  </w:footnote>
  <w:footnote w:type="continuationSeparator" w:id="0">
    <w:p w14:paraId="65F8BCB3" w14:textId="77777777" w:rsidR="00B43C63" w:rsidRDefault="00B43C6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62976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3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7B3D1CEC"/>
    <w:multiLevelType w:val="hybridMultilevel"/>
    <w:tmpl w:val="C70EE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9"/>
  </w:num>
  <w:num w:numId="4">
    <w:abstractNumId w:val="43"/>
  </w:num>
  <w:num w:numId="5">
    <w:abstractNumId w:val="36"/>
  </w:num>
  <w:num w:numId="6">
    <w:abstractNumId w:val="31"/>
  </w:num>
  <w:num w:numId="7">
    <w:abstractNumId w:val="40"/>
  </w:num>
  <w:num w:numId="8">
    <w:abstractNumId w:val="4"/>
  </w:num>
  <w:num w:numId="9">
    <w:abstractNumId w:val="41"/>
  </w:num>
  <w:num w:numId="10">
    <w:abstractNumId w:val="27"/>
  </w:num>
  <w:num w:numId="11">
    <w:abstractNumId w:val="37"/>
  </w:num>
  <w:num w:numId="12">
    <w:abstractNumId w:val="0"/>
  </w:num>
  <w:num w:numId="13">
    <w:abstractNumId w:val="29"/>
  </w:num>
  <w:num w:numId="14">
    <w:abstractNumId w:val="26"/>
  </w:num>
  <w:num w:numId="15">
    <w:abstractNumId w:val="42"/>
  </w:num>
  <w:num w:numId="16">
    <w:abstractNumId w:val="11"/>
  </w:num>
  <w:num w:numId="17">
    <w:abstractNumId w:val="16"/>
  </w:num>
  <w:num w:numId="18">
    <w:abstractNumId w:val="34"/>
  </w:num>
  <w:num w:numId="19">
    <w:abstractNumId w:val="32"/>
  </w:num>
  <w:num w:numId="20">
    <w:abstractNumId w:val="13"/>
  </w:num>
  <w:num w:numId="21">
    <w:abstractNumId w:val="20"/>
  </w:num>
  <w:num w:numId="22">
    <w:abstractNumId w:val="9"/>
  </w:num>
  <w:num w:numId="23">
    <w:abstractNumId w:val="24"/>
  </w:num>
  <w:num w:numId="24">
    <w:abstractNumId w:val="33"/>
  </w:num>
  <w:num w:numId="25">
    <w:abstractNumId w:val="25"/>
  </w:num>
  <w:num w:numId="26">
    <w:abstractNumId w:val="21"/>
  </w:num>
  <w:num w:numId="27">
    <w:abstractNumId w:val="28"/>
  </w:num>
  <w:num w:numId="28">
    <w:abstractNumId w:val="7"/>
  </w:num>
  <w:num w:numId="29">
    <w:abstractNumId w:val="22"/>
  </w:num>
  <w:num w:numId="30">
    <w:abstractNumId w:val="12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D5CE3"/>
    <w:rsid w:val="001E1734"/>
    <w:rsid w:val="001E427D"/>
    <w:rsid w:val="001E433C"/>
    <w:rsid w:val="001E6438"/>
    <w:rsid w:val="001E6524"/>
    <w:rsid w:val="001E7E97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0B96"/>
    <w:rsid w:val="00271F45"/>
    <w:rsid w:val="00276B8A"/>
    <w:rsid w:val="00276D5D"/>
    <w:rsid w:val="00277F5E"/>
    <w:rsid w:val="00282A07"/>
    <w:rsid w:val="002873CD"/>
    <w:rsid w:val="002877B5"/>
    <w:rsid w:val="00287D19"/>
    <w:rsid w:val="002909A2"/>
    <w:rsid w:val="0029413E"/>
    <w:rsid w:val="0029657F"/>
    <w:rsid w:val="002974A8"/>
    <w:rsid w:val="002A080E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7EE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09C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454F"/>
    <w:rsid w:val="005C665C"/>
    <w:rsid w:val="005D5059"/>
    <w:rsid w:val="005D606D"/>
    <w:rsid w:val="005F4801"/>
    <w:rsid w:val="005F5B58"/>
    <w:rsid w:val="005F72AB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27A6C"/>
    <w:rsid w:val="006441E5"/>
    <w:rsid w:val="006449A7"/>
    <w:rsid w:val="00650AC1"/>
    <w:rsid w:val="00656C65"/>
    <w:rsid w:val="00661F92"/>
    <w:rsid w:val="00662723"/>
    <w:rsid w:val="00671DC0"/>
    <w:rsid w:val="00680B1D"/>
    <w:rsid w:val="006818CC"/>
    <w:rsid w:val="006836F5"/>
    <w:rsid w:val="00683D87"/>
    <w:rsid w:val="00684567"/>
    <w:rsid w:val="00686CE9"/>
    <w:rsid w:val="0068728F"/>
    <w:rsid w:val="00687ADF"/>
    <w:rsid w:val="00687D27"/>
    <w:rsid w:val="00693A76"/>
    <w:rsid w:val="006945C5"/>
    <w:rsid w:val="006A1620"/>
    <w:rsid w:val="006A6BAD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2639D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64A1D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43BA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966CE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A27E4"/>
    <w:rsid w:val="00DB18FD"/>
    <w:rsid w:val="00DC1F09"/>
    <w:rsid w:val="00DD10B9"/>
    <w:rsid w:val="00DD721F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11AA"/>
    <w:rsid w:val="00E42B3C"/>
    <w:rsid w:val="00E47F55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172A"/>
    <w:rsid w:val="00EE33FA"/>
    <w:rsid w:val="00EE3920"/>
    <w:rsid w:val="00EE39C5"/>
    <w:rsid w:val="00EE3CF0"/>
    <w:rsid w:val="00EF5066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color w:val="00000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2702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2021-01-20T07:08:00Z</cp:lastPrinted>
  <dcterms:created xsi:type="dcterms:W3CDTF">2021-01-20T07:09:00Z</dcterms:created>
  <dcterms:modified xsi:type="dcterms:W3CDTF">2021-01-20T07:09:00Z</dcterms:modified>
</cp:coreProperties>
</file>