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95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Gniezno, dnia 18 lutego 2021 r. 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"/>
        <w:rPr>
          <w:color w:val="000000"/>
          <w:sz w:val="22"/>
          <w:szCs w:val="22"/>
        </w:rPr>
      </w:pPr>
    </w:p>
    <w:p w:rsidR="00AA70E4" w:rsidRDefault="00AA70E4" w:rsidP="00AA70E4">
      <w:pPr>
        <w:rPr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OŚR. 6236.1.2021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8" w:right="3974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                                                              DECYZJA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8" w:right="3974"/>
        <w:jc w:val="center"/>
        <w:rPr>
          <w:b/>
          <w:bCs/>
          <w:color w:val="000000"/>
          <w:spacing w:val="-4"/>
        </w:rPr>
      </w:pP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8" w:right="3974"/>
        <w:jc w:val="center"/>
        <w:rPr>
          <w:b/>
          <w:bCs/>
          <w:color w:val="000000"/>
          <w:spacing w:val="-4"/>
        </w:rPr>
      </w:pPr>
    </w:p>
    <w:p w:rsidR="00AA70E4" w:rsidRDefault="00AA70E4" w:rsidP="00AA70E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right="10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  <w:sz w:val="22"/>
          <w:szCs w:val="22"/>
        </w:rPr>
        <w:t xml:space="preserve">Na podstawie art. </w:t>
      </w:r>
      <w:r>
        <w:rPr>
          <w:color w:val="000000"/>
          <w:sz w:val="22"/>
          <w:szCs w:val="22"/>
        </w:rPr>
        <w:t xml:space="preserve">104 ustawy z dnia 14 czerwca 1960 r. </w:t>
      </w:r>
      <w:r>
        <w:rPr>
          <w:i/>
          <w:color w:val="000000"/>
          <w:sz w:val="22"/>
          <w:szCs w:val="22"/>
        </w:rPr>
        <w:t xml:space="preserve">kodeks postępowania administracyjnego  </w:t>
      </w:r>
      <w:r>
        <w:rPr>
          <w:color w:val="000000"/>
          <w:sz w:val="22"/>
          <w:szCs w:val="22"/>
        </w:rPr>
        <w:t xml:space="preserve">/Dz. U. 2020r., poz. 256 ze zm./ oraz w związku z art. 26 ust. 1, 2 i 6 ustawy z dnia 14 grudnia 2012r. </w:t>
      </w:r>
      <w:r>
        <w:rPr>
          <w:i/>
          <w:color w:val="000000"/>
          <w:sz w:val="22"/>
          <w:szCs w:val="22"/>
        </w:rPr>
        <w:t>o odpadach</w:t>
      </w:r>
      <w:r>
        <w:rPr>
          <w:color w:val="000000"/>
          <w:sz w:val="22"/>
          <w:szCs w:val="22"/>
        </w:rPr>
        <w:t xml:space="preserve"> /Dz. U. 2020 r., poz. 797/, po przeprowadzeniu postępowania w sprawie </w:t>
      </w:r>
      <w:r>
        <w:rPr>
          <w:bCs/>
          <w:sz w:val="22"/>
          <w:szCs w:val="22"/>
        </w:rPr>
        <w:t>obowiązku usunięcia odpadów z miejsca nieprzeznaczonego do ich składowania lub magazynowania zlokalizowanego na nieruchomości oznaczonej geodezyjnie jako działka nr 30/4 położona w miejscowości Krzyszczewo, Gmina Gniezno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Wójt Gminy Gniezno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z urzędu:</w:t>
      </w:r>
    </w:p>
    <w:p w:rsidR="00AA70E4" w:rsidRDefault="00AA70E4" w:rsidP="00AA70E4">
      <w:pPr>
        <w:pStyle w:val="msonormalcxspdrugiecxsppierwsze"/>
        <w:jc w:val="both"/>
        <w:rPr>
          <w:sz w:val="22"/>
          <w:szCs w:val="22"/>
        </w:rPr>
      </w:pPr>
      <w:r>
        <w:rPr>
          <w:sz w:val="22"/>
          <w:szCs w:val="22"/>
        </w:rPr>
        <w:t>ustala wobec Pana</w:t>
      </w:r>
      <w:r>
        <w:rPr>
          <w:sz w:val="22"/>
          <w:szCs w:val="22"/>
        </w:rPr>
        <w:tab/>
      </w:r>
      <w:r>
        <w:rPr>
          <w:sz w:val="22"/>
          <w:szCs w:val="22"/>
        </w:rPr>
        <w:t>, jako posiadacza odpadów, następujące obowiązki:</w:t>
      </w:r>
    </w:p>
    <w:p w:rsidR="00AA70E4" w:rsidRDefault="00AA70E4" w:rsidP="00AA70E4">
      <w:pPr>
        <w:pStyle w:val="msonormalcxsppierwsz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4" w:lineRule="exact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ustala się obowiązek usunięcia odpadów</w:t>
      </w:r>
      <w:r>
        <w:rPr>
          <w:sz w:val="22"/>
          <w:szCs w:val="22"/>
        </w:rPr>
        <w:t xml:space="preserve"> o kodach 17 01 02</w:t>
      </w:r>
      <w:r>
        <w:rPr>
          <w:i/>
          <w:sz w:val="22"/>
          <w:szCs w:val="22"/>
        </w:rPr>
        <w:t xml:space="preserve"> gruz ceglany</w:t>
      </w:r>
      <w:r>
        <w:rPr>
          <w:sz w:val="22"/>
          <w:szCs w:val="22"/>
        </w:rPr>
        <w:t xml:space="preserve">; 17 06 04 </w:t>
      </w:r>
      <w:r>
        <w:rPr>
          <w:i/>
          <w:sz w:val="22"/>
          <w:szCs w:val="22"/>
        </w:rPr>
        <w:t xml:space="preserve">materiały izolacyjne inne niż wymienione w 17 06 01 i 17 06 03 </w:t>
      </w:r>
      <w:r>
        <w:rPr>
          <w:sz w:val="22"/>
          <w:szCs w:val="22"/>
        </w:rPr>
        <w:t>składowanych na działce nr 30/4 w miejscowości Krzyszczewo, Gmina Gniezno.</w:t>
      </w:r>
    </w:p>
    <w:p w:rsidR="00AA70E4" w:rsidRDefault="00AA70E4" w:rsidP="00AA70E4">
      <w:pPr>
        <w:pStyle w:val="msonormalcxspdrugi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4" w:lineRule="exac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ustala się, iż obowiązek o którym mowa w pkt. 1 zostanie wykonany w ten sposób, że odpady zostaną wywiezione zgodnie z obowiązującymi w tym zakresie przepisami prawa.</w:t>
      </w:r>
    </w:p>
    <w:p w:rsidR="00AA70E4" w:rsidRDefault="00AA70E4" w:rsidP="00AA70E4">
      <w:pPr>
        <w:pStyle w:val="msonormalcxspdrugi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4" w:lineRule="exac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się, iż obowiązek o którym mowa w pkt. 1 zostanie wykonany </w:t>
      </w:r>
      <w:r>
        <w:rPr>
          <w:b/>
          <w:sz w:val="22"/>
          <w:szCs w:val="22"/>
        </w:rPr>
        <w:t>w terminie 30 dni od dnia, w którym przedmiotowa decyzja stanie się ostateczna.</w:t>
      </w:r>
      <w:r>
        <w:rPr>
          <w:sz w:val="22"/>
          <w:szCs w:val="22"/>
        </w:rPr>
        <w:t xml:space="preserve"> </w:t>
      </w:r>
    </w:p>
    <w:p w:rsidR="00AA70E4" w:rsidRDefault="00AA70E4" w:rsidP="00AA70E4">
      <w:pPr>
        <w:pStyle w:val="msonormalcxspdrugi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4" w:lineRule="exact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ustala się obowiązek pisemnego powiadomienia</w:t>
      </w:r>
      <w:r>
        <w:rPr>
          <w:sz w:val="22"/>
          <w:szCs w:val="22"/>
        </w:rPr>
        <w:t xml:space="preserve"> tut. Organu o wykonaniu nałożonego obowiązku oraz potwierdzenia wypełnienia nałożonego obowiązku stosownymi dokumentami. </w:t>
      </w:r>
    </w:p>
    <w:p w:rsidR="00AA70E4" w:rsidRDefault="00AA70E4" w:rsidP="00AA70E4">
      <w:pPr>
        <w:pStyle w:val="msonormalcxspdrugie"/>
        <w:widowControl w:val="0"/>
        <w:shd w:val="clear" w:color="auto" w:fill="FFFFFF"/>
        <w:autoSpaceDE w:val="0"/>
        <w:autoSpaceDN w:val="0"/>
        <w:adjustRightInd w:val="0"/>
        <w:spacing w:before="5" w:beforeAutospacing="0" w:after="0" w:afterAutospacing="0" w:line="274" w:lineRule="exact"/>
        <w:ind w:left="4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jc w:val="center"/>
        <w:rPr>
          <w:b/>
        </w:rPr>
      </w:pPr>
      <w:r>
        <w:rPr>
          <w:b/>
        </w:rPr>
        <w:t xml:space="preserve">Uzasadnienie </w:t>
      </w:r>
    </w:p>
    <w:p w:rsidR="00AA70E4" w:rsidRDefault="00AA70E4" w:rsidP="00AA70E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dniu 4 stycznia 2021 roku do Urzędu Gminy Gniezno wpłynęło pismo Komendy Powiatowej Policji w Gnieźnie nr E.076.171.2020.P.B z dnia 30.12.2020 przesyłające w załączeniu zawiadomienie dotyczące składowania odpadów budowlanych na terenie działki nr 30/4 w miejscowości Krzyszczewo, celem przeprowadzenia postępowania administracyjnego. W zawiadomieniu tym właściciel przedmiotowej nieruchomości poinformował, że prawdopodobnym posiadaczem znajdujących się tam odpadów jest Pan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, z którym miał zawartą umowę najmu nieruchomości na okres od 7 kwietnia 2014 roku do 30 kwietnia 2019 roku.  </w:t>
      </w:r>
    </w:p>
    <w:p w:rsidR="00AA70E4" w:rsidRDefault="00AA70E4" w:rsidP="00AA70E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Wójt Gminy Gniezno wszczął</w:t>
      </w:r>
      <w:r>
        <w:rPr>
          <w:bCs/>
          <w:sz w:val="22"/>
          <w:szCs w:val="22"/>
        </w:rPr>
        <w:t xml:space="preserve"> w </w:t>
      </w:r>
      <w:r>
        <w:rPr>
          <w:sz w:val="22"/>
          <w:szCs w:val="22"/>
        </w:rPr>
        <w:t xml:space="preserve">dniu 13 stycznia 2021 roku </w:t>
      </w:r>
      <w:r>
        <w:rPr>
          <w:bCs/>
          <w:sz w:val="22"/>
          <w:szCs w:val="22"/>
        </w:rPr>
        <w:t>z urzędu postępowanie administracyjne w sprawie obowiązku usunięcia odpadów z miejsca nieprzeznaczonego do ich składowania lub magazynowania zlokalizowanego na nieruchomości oznaczonej geodezyjnie jako działka nr 30/4 położona w miejscowości Krzyszczewo, Gmina Gniezno.</w:t>
      </w:r>
    </w:p>
    <w:p w:rsidR="00AA70E4" w:rsidRDefault="00AA70E4" w:rsidP="00AA70E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ustawą o odpadach składowanie lub magazynowanie odpadów może się odbywać jedynie w miejscu do tego przeznaczonym i przystosowanym oraz po uzyskaniu odpowiednich decyzji administracyjnych, dlatego podjęto dalsze działania w celu wyjaśnienia zaistniałego stanu rzeczy. </w:t>
      </w:r>
    </w:p>
    <w:p w:rsidR="00AA70E4" w:rsidRDefault="00AA70E4" w:rsidP="00AA70E4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dniu 13 stycznia 2021 roku Wójt Gminy Gniezno przesłał stronom postępowania administracyjnego (właścicielowi nieruchomości oraz osobie wskazanej w zawiadomieniu otrzymanym z Komendy Powiatowej Policji w Gnieźnie) zawiadomienie o wszczęciu postępowania </w:t>
      </w:r>
      <w:r>
        <w:rPr>
          <w:color w:val="000000"/>
          <w:sz w:val="22"/>
          <w:szCs w:val="22"/>
        </w:rPr>
        <w:t xml:space="preserve">w sprawie </w:t>
      </w:r>
      <w:r>
        <w:rPr>
          <w:bCs/>
          <w:sz w:val="22"/>
          <w:szCs w:val="22"/>
        </w:rPr>
        <w:t>obowiązku usunięcia odpadów z miejsca nieprzeznaczonego do ich składowania lub magazynowania zlokalizowanego na nieruchomości oznaczonej geodezyjnie jako działka nr 30/4 położona w miejscowości Krzyszczewo, Gmina Gniezno oraz poinformował o planowanej w dniu 29 stycznia 2021 roku wizji lokalnej.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ind w:right="23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W dniu 29 stycznia 2021 r. na powyższą okoliczność przeprowadzono wizję lokalną i dokonano oględzin działki nr 30/4 w miejscowości Krzyszczewo, podczas których stwierdzono, że na jej terenie w starym, rozwalonym budynku gospodarczym znajdują się odpady o kodach 17 01 02</w:t>
      </w:r>
      <w:r>
        <w:rPr>
          <w:i/>
          <w:sz w:val="22"/>
          <w:szCs w:val="22"/>
        </w:rPr>
        <w:t xml:space="preserve"> gruz ceglany (ok. 18 m³) </w:t>
      </w:r>
      <w:r>
        <w:rPr>
          <w:sz w:val="22"/>
          <w:szCs w:val="22"/>
        </w:rPr>
        <w:t xml:space="preserve">oraz 17 06 04 </w:t>
      </w:r>
      <w:r>
        <w:rPr>
          <w:i/>
          <w:sz w:val="22"/>
          <w:szCs w:val="22"/>
        </w:rPr>
        <w:t>materiały izolacyjne inne niż wymienione w 17 06 01 i 17 06 03 (ok. 24 m³)</w:t>
      </w:r>
      <w:r>
        <w:rPr>
          <w:sz w:val="22"/>
          <w:szCs w:val="22"/>
        </w:rPr>
        <w:t xml:space="preserve"> w </w:t>
      </w:r>
      <w:r>
        <w:rPr>
          <w:sz w:val="22"/>
          <w:szCs w:val="22"/>
        </w:rPr>
        <w:lastRenderedPageBreak/>
        <w:t xml:space="preserve">łącznej ilości ok. 42 m³. Ponadto podczas oględzin Pan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poinformował, że ww. odpady przywiózł na teren przedmiotowej nieruchomości w okresie kiedy ją dzierżawił oraz oświadczył ,że usunie je w terminie do 31 marca 2021 roku. Z przeprowadzonej wizji lokalnej sporządzono protokół oraz wykonano dokumentację fotograficzną (3 zdjęcia). </w:t>
      </w:r>
    </w:p>
    <w:p w:rsidR="00AA70E4" w:rsidRDefault="00AA70E4" w:rsidP="00AA70E4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Pismem z dnia 1 lutego 2021 roku tut. Organ administracji publicznej stosownie do art. 10 ustawy z dnia 14 czerwca 1960r. </w:t>
      </w:r>
      <w:r>
        <w:rPr>
          <w:i/>
          <w:sz w:val="22"/>
          <w:szCs w:val="22"/>
        </w:rPr>
        <w:t xml:space="preserve">Kodeks postępowania administracyjnego </w:t>
      </w:r>
      <w:r>
        <w:rPr>
          <w:color w:val="000000"/>
          <w:sz w:val="22"/>
          <w:szCs w:val="22"/>
        </w:rPr>
        <w:t xml:space="preserve">/Dz. U. 2020r., poz. 256 ze zm./ </w:t>
      </w:r>
      <w:r>
        <w:rPr>
          <w:sz w:val="22"/>
          <w:szCs w:val="22"/>
        </w:rPr>
        <w:t>przed wydaniem decyzji zawiadomił strony postępowania administracyjnego, iż mają możliwość wypowiedzenia się, co do zebranych dowodów i materiałów oraz zgłoszonych żądań do Urzędu Gminy Gniezno, w terminie 7 dni od daty doręczenia przedmiotowego zawiadomienia. Z powyższej możliwości strony nie skorzystały.</w:t>
      </w:r>
    </w:p>
    <w:p w:rsidR="00AA70E4" w:rsidRDefault="00AA70E4" w:rsidP="00AA70E4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powyższym tut. Organ po przeanalizowaniu zebranego materiału dowodowego w przedmiotowej sprawie, działając na podstawie </w:t>
      </w:r>
      <w:r>
        <w:rPr>
          <w:color w:val="000000"/>
          <w:sz w:val="22"/>
          <w:szCs w:val="22"/>
        </w:rPr>
        <w:t xml:space="preserve">art. 26 ust. 1, 2 i 6 ustawy z dnia 14 grudnia 2012r. </w:t>
      </w:r>
      <w:r>
        <w:rPr>
          <w:i/>
          <w:color w:val="000000"/>
          <w:sz w:val="22"/>
          <w:szCs w:val="22"/>
        </w:rPr>
        <w:t xml:space="preserve">o odpadach </w:t>
      </w:r>
      <w:r>
        <w:rPr>
          <w:color w:val="000000"/>
          <w:sz w:val="22"/>
          <w:szCs w:val="22"/>
        </w:rPr>
        <w:t>ustalił wobec</w:t>
      </w:r>
      <w:r>
        <w:rPr>
          <w:sz w:val="22"/>
          <w:szCs w:val="22"/>
        </w:rPr>
        <w:t xml:space="preserve"> Pana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, jako posiadacza odpadów, </w:t>
      </w:r>
      <w:r>
        <w:rPr>
          <w:color w:val="000000"/>
          <w:sz w:val="22"/>
          <w:szCs w:val="22"/>
        </w:rPr>
        <w:t xml:space="preserve">obowiązek usunięcia odpadów znajdujących się na działce nr 30/4 w m. Krzyszczewo, Gmina Gniezno. 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ind w:right="23" w:firstLine="357"/>
        <w:jc w:val="both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Zgodnie z art. 26 ust. 1 ustawy </w:t>
      </w:r>
      <w:r>
        <w:rPr>
          <w:i/>
          <w:color w:val="000000"/>
          <w:sz w:val="22"/>
          <w:szCs w:val="22"/>
        </w:rPr>
        <w:t xml:space="preserve">z dnia 14 grudnia 2012r. o odpadach  /Dz. U. 2019r., poz. 701 ze zm./, „posiadacz odpadów jest zobowiązany do niezwłocznego usunięcia odpadów z miejsca nieprzeznaczonego do ich składowania lub magazynowania”. 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ind w:right="23" w:firstLine="357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Zgodnie z </w:t>
      </w:r>
      <w:r>
        <w:rPr>
          <w:i/>
          <w:sz w:val="22"/>
          <w:szCs w:val="22"/>
        </w:rPr>
        <w:t xml:space="preserve">art. 26 ust. 2 powyżej cytowanej ustawy „w przypadku nieusunięcia </w:t>
      </w:r>
      <w:r>
        <w:rPr>
          <w:rStyle w:val="Uwydatnienie"/>
          <w:sz w:val="22"/>
          <w:szCs w:val="22"/>
        </w:rPr>
        <w:t>odpadów</w:t>
      </w:r>
      <w:r>
        <w:rPr>
          <w:i/>
          <w:sz w:val="22"/>
          <w:szCs w:val="22"/>
        </w:rPr>
        <w:t xml:space="preserve"> zgodnie z ust. 1, wójt, burmistrz lub prezydent miasta, w drodze decyzji wydawanej z urzędu, nakazuje posiadaczowi </w:t>
      </w:r>
      <w:r>
        <w:rPr>
          <w:rStyle w:val="Uwydatnienie"/>
          <w:sz w:val="22"/>
          <w:szCs w:val="22"/>
        </w:rPr>
        <w:t>odpadów</w:t>
      </w:r>
      <w:r>
        <w:rPr>
          <w:i/>
          <w:sz w:val="22"/>
          <w:szCs w:val="22"/>
        </w:rPr>
        <w:t xml:space="preserve"> usunięcie </w:t>
      </w:r>
      <w:r>
        <w:rPr>
          <w:rStyle w:val="Uwydatnienie"/>
          <w:sz w:val="22"/>
          <w:szCs w:val="22"/>
        </w:rPr>
        <w:t>odpadów</w:t>
      </w:r>
      <w:r>
        <w:rPr>
          <w:i/>
          <w:sz w:val="22"/>
          <w:szCs w:val="22"/>
        </w:rPr>
        <w:t xml:space="preserve"> z miejsca nieprzeznaczonego do ich składowania lub magazynowania, z wyjątkiem gdy obowiązek usunięcia </w:t>
      </w:r>
      <w:r>
        <w:rPr>
          <w:rStyle w:val="Uwydatnienie"/>
          <w:sz w:val="22"/>
          <w:szCs w:val="22"/>
        </w:rPr>
        <w:t>odpadów</w:t>
      </w:r>
      <w:r>
        <w:rPr>
          <w:i/>
          <w:sz w:val="22"/>
          <w:szCs w:val="22"/>
        </w:rPr>
        <w:t xml:space="preserve"> jest skutkiem wydania decyzji o cofnięciu decyzji związanej z gospodarką </w:t>
      </w:r>
      <w:r>
        <w:rPr>
          <w:rStyle w:val="Uwydatnienie"/>
          <w:sz w:val="22"/>
          <w:szCs w:val="22"/>
        </w:rPr>
        <w:t>odpadami</w:t>
      </w:r>
      <w:r>
        <w:rPr>
          <w:i/>
          <w:sz w:val="22"/>
          <w:szCs w:val="22"/>
        </w:rPr>
        <w:t xml:space="preserve">”. „Z przepisu tego wynika zatem, że w każdym przypadku stwierdzenia składowania lub magazynowania odpadów w miejscu do tego nieprzeznaczonym właściwy organ, określony w powołanym powyżej przepisie, jest zobligowany do zastosowania środka nadzorczego w postaci decyzji nakazującej usunięcie odpadów. Taka ingerencja-polegająca na nałożeniu obowiązku usunięcia odpadów- w strefę prawną określonej jednostki jest bezwzględnie wymagana niezależnie od rodzaju odpadów czy charakteru nieruchomości. Znaczenie ma tylko to, że składanie lub magazynowanie odpadów jest nielegalne.” </w:t>
      </w:r>
      <w:r>
        <w:rPr>
          <w:sz w:val="22"/>
          <w:szCs w:val="22"/>
        </w:rPr>
        <w:t>(W. Radecki, Ustawa o odpadach, Komentarz).</w:t>
      </w:r>
      <w:r>
        <w:rPr>
          <w:i/>
          <w:sz w:val="22"/>
          <w:szCs w:val="22"/>
        </w:rPr>
        <w:t xml:space="preserve"> </w:t>
      </w:r>
    </w:p>
    <w:p w:rsidR="00AA70E4" w:rsidRDefault="00AA70E4" w:rsidP="00AA70E4">
      <w:pPr>
        <w:ind w:firstLine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Reasumując, w świetle zgromadzonego materiału dowodowego i wszystkich obowiązujących przepisów uznać należy, iż zachodzą podstawy do wydania decyzji nakazującej posiadaczowi odpadów ich usunięcia z miejsca nieprzeznaczonego do ich składowania lub magazynowania. </w:t>
      </w:r>
      <w:r>
        <w:rPr>
          <w:sz w:val="22"/>
          <w:szCs w:val="22"/>
        </w:rPr>
        <w:t xml:space="preserve">Posiadacz odpadów </w:t>
      </w:r>
      <w:r>
        <w:rPr>
          <w:color w:val="000000"/>
          <w:sz w:val="22"/>
          <w:szCs w:val="22"/>
        </w:rPr>
        <w:t xml:space="preserve">zobowiązany został do usunięcia odpadów w terminie </w:t>
      </w:r>
      <w:r>
        <w:rPr>
          <w:sz w:val="22"/>
          <w:szCs w:val="22"/>
        </w:rPr>
        <w:t>30 dni od dnia, w którym przedmiotowa decyzja stanie się ostateczna</w:t>
      </w:r>
      <w:r>
        <w:rPr>
          <w:color w:val="000000"/>
          <w:sz w:val="22"/>
          <w:szCs w:val="22"/>
        </w:rPr>
        <w:t xml:space="preserve">. Zdaniem tut. Organu jest to termin wystarczający do usunięcia pozostałości odpadów budowlanych składowanych na przedmiotowej nieruchomości, w starym budynku gospodarczym. 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sz w:val="22"/>
          <w:szCs w:val="22"/>
        </w:rPr>
      </w:pPr>
      <w:r>
        <w:rPr>
          <w:color w:val="000000"/>
          <w:sz w:val="22"/>
          <w:szCs w:val="22"/>
        </w:rPr>
        <w:t>Wobec powyższego należało orzec jak w sentencji.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9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Pouczenie</w:t>
      </w:r>
    </w:p>
    <w:p w:rsidR="00AA70E4" w:rsidRDefault="00AA70E4" w:rsidP="00AA70E4">
      <w:pPr>
        <w:pStyle w:val="msonormalcxspdrugiecxsppierwsze"/>
        <w:numPr>
          <w:ilvl w:val="3"/>
          <w:numId w:val="2"/>
        </w:numPr>
        <w:suppressAutoHyphens/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eastAsia="ar-SA"/>
        </w:rPr>
      </w:pPr>
      <w:r>
        <w:rPr>
          <w:color w:val="000000"/>
          <w:sz w:val="20"/>
          <w:szCs w:val="20"/>
        </w:rPr>
        <w:t>Od niniejszej decyzji służy odwołanie do Samorządowego Kolegium Odwoławczego w   Poznaniu za pośrednictwem Wójta Gminy Gniezno w terminie 14 dni od dnia doręczenia niniejszej decyzji.</w:t>
      </w:r>
      <w:r>
        <w:rPr>
          <w:sz w:val="20"/>
          <w:szCs w:val="20"/>
          <w:lang w:eastAsia="ar-SA"/>
        </w:rPr>
        <w:t xml:space="preserve"> </w:t>
      </w:r>
    </w:p>
    <w:p w:rsidR="00AA70E4" w:rsidRDefault="00AA70E4" w:rsidP="00AA70E4">
      <w:pPr>
        <w:pStyle w:val="msonormalcxspdrugiecxspdrugiecxsppierwsze"/>
        <w:numPr>
          <w:ilvl w:val="3"/>
          <w:numId w:val="2"/>
        </w:numPr>
        <w:suppressAutoHyphens/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 trakcie biegu terminu do wniesienia odwołania strona może zrzec się prawa do wniesienia odwołania </w:t>
      </w:r>
      <w:r>
        <w:rPr>
          <w:sz w:val="20"/>
          <w:szCs w:val="20"/>
        </w:rPr>
        <w:t xml:space="preserve">wobec organu administracji publicznej, który wydał decyzję </w:t>
      </w:r>
      <w:r>
        <w:rPr>
          <w:sz w:val="20"/>
          <w:szCs w:val="20"/>
          <w:lang w:eastAsia="ar-SA"/>
        </w:rPr>
        <w:t xml:space="preserve">- art. 127 a </w:t>
      </w:r>
      <w:r>
        <w:rPr>
          <w:color w:val="000000"/>
          <w:sz w:val="20"/>
          <w:szCs w:val="20"/>
        </w:rPr>
        <w:t>§ 1 k.p.a.</w:t>
      </w:r>
    </w:p>
    <w:p w:rsidR="00AA70E4" w:rsidRDefault="00AA70E4" w:rsidP="00AA70E4">
      <w:pPr>
        <w:pStyle w:val="msonormalcxspdrugiecxspdrugiecxspnazwisko"/>
        <w:numPr>
          <w:ilvl w:val="3"/>
          <w:numId w:val="2"/>
        </w:numPr>
        <w:suppressAutoHyphens/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Z dniem doręczenia organowi administracji publicznej oświadczenia o zrzeczeniu się prawa do wniesienia odwołania przez ostatnią ze stron postępowania, decyzja staje się ostateczna i prawomocna.</w:t>
      </w:r>
    </w:p>
    <w:p w:rsidR="00AA70E4" w:rsidRDefault="00AA70E4" w:rsidP="00AA70E4">
      <w:pPr>
        <w:pStyle w:val="msonormalcxspdrugiecxspnazwisko"/>
        <w:numPr>
          <w:ilvl w:val="3"/>
          <w:numId w:val="2"/>
        </w:numPr>
        <w:suppressAutoHyphens/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W przypadku wymienionym w pkt. 2 i 3 odwołanie służyć nie będzie i decyzja stanie się ostateczna i prawomocna z dniem doręczenia organowi oświadczenia o zrzeczeniu się prawa do odwołania -  </w:t>
      </w:r>
      <w:r>
        <w:rPr>
          <w:sz w:val="20"/>
          <w:szCs w:val="20"/>
          <w:lang w:eastAsia="ar-SA"/>
        </w:rPr>
        <w:t xml:space="preserve">art. 107 </w:t>
      </w:r>
      <w:r>
        <w:rPr>
          <w:color w:val="000000"/>
          <w:sz w:val="20"/>
          <w:szCs w:val="20"/>
        </w:rPr>
        <w:t>§ 1 pkt. 7 k.p.a.</w:t>
      </w:r>
    </w:p>
    <w:p w:rsidR="00AA70E4" w:rsidRDefault="00AA70E4" w:rsidP="00AA70E4">
      <w:pPr>
        <w:pStyle w:val="msonormalcxspnazwisko"/>
        <w:numPr>
          <w:ilvl w:val="3"/>
          <w:numId w:val="2"/>
        </w:numPr>
        <w:suppressAutoHyphens/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Decyzja podlega wykonaniu przed upływem terminu do wniesienia odwołania, jeżeli jest zgodna z żądaniem wszystkich stron lub jeżeli wszystkie strony zrzekły się prawa do wniesienia odwołania. -  </w:t>
      </w:r>
      <w:r>
        <w:rPr>
          <w:sz w:val="20"/>
          <w:szCs w:val="20"/>
          <w:lang w:eastAsia="ar-SA"/>
        </w:rPr>
        <w:t xml:space="preserve">art. 130 </w:t>
      </w:r>
      <w:r>
        <w:rPr>
          <w:color w:val="000000"/>
          <w:sz w:val="20"/>
          <w:szCs w:val="20"/>
        </w:rPr>
        <w:t>§ 4 k.p.a.</w:t>
      </w:r>
    </w:p>
    <w:p w:rsidR="00AA70E4" w:rsidRDefault="00AA70E4" w:rsidP="00AA70E4">
      <w:pPr>
        <w:widowControl w:val="0"/>
        <w:shd w:val="clear" w:color="auto" w:fill="FFFFFF"/>
        <w:autoSpaceDE w:val="0"/>
        <w:autoSpaceDN w:val="0"/>
        <w:adjustRightInd w:val="0"/>
        <w:ind w:right="159"/>
        <w:jc w:val="both"/>
        <w:rPr>
          <w:color w:val="000000"/>
          <w:sz w:val="22"/>
          <w:szCs w:val="22"/>
        </w:rPr>
      </w:pPr>
    </w:p>
    <w:p w:rsidR="00AA70E4" w:rsidRDefault="00AA70E4" w:rsidP="00AA70E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Otrzymują:</w:t>
      </w:r>
    </w:p>
    <w:p w:rsidR="00AA70E4" w:rsidRDefault="00AA70E4" w:rsidP="00AA70E4">
      <w:pPr>
        <w:pStyle w:val="msonormalcxspdrugiecxspnazwisko"/>
        <w:numPr>
          <w:ilvl w:val="3"/>
          <w:numId w:val="3"/>
        </w:num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Strony postępowania wg rozdzielnika</w:t>
      </w:r>
    </w:p>
    <w:p w:rsidR="00AA70E4" w:rsidRDefault="00AA70E4" w:rsidP="00AA70E4">
      <w:pPr>
        <w:pStyle w:val="msonormalcxspdrugiecxsppierwsze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BIP Urzędu Gminy Gniezno </w:t>
      </w:r>
    </w:p>
    <w:p w:rsidR="00AA70E4" w:rsidRDefault="00AA70E4" w:rsidP="00AA70E4">
      <w:pPr>
        <w:pStyle w:val="msonormalcxspdrugiecxspdrugiecxsppierwsze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a/a (sprawę prowadzi Rafał Skweres/Magdalena Buchwald– tel. 61 424 57 66)</w:t>
      </w:r>
    </w:p>
    <w:p w:rsidR="005C7C32" w:rsidRDefault="005C7C32"/>
    <w:sectPr w:rsidR="005C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AC0357"/>
    <w:multiLevelType w:val="hybridMultilevel"/>
    <w:tmpl w:val="AF525842"/>
    <w:lvl w:ilvl="0" w:tplc="40AA0A34">
      <w:start w:val="1"/>
      <w:numFmt w:val="decimal"/>
      <w:lvlText w:val="%1)"/>
      <w:lvlJc w:val="left"/>
      <w:pPr>
        <w:ind w:left="4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E4"/>
    <w:rsid w:val="005C7C32"/>
    <w:rsid w:val="00A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A0346-B9AB-403A-8EFD-B1A6CC7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AA70E4"/>
    <w:rPr>
      <w:rFonts w:ascii="Times New Roman" w:hAnsi="Times New Roman" w:cs="Times New Roman" w:hint="default"/>
      <w:i/>
      <w:iCs/>
    </w:rPr>
  </w:style>
  <w:style w:type="paragraph" w:customStyle="1" w:styleId="msonormalcxspdrugiecxsppierwsze">
    <w:name w:val="msonormalcxspdrugiecxsppierwsze"/>
    <w:basedOn w:val="Normalny"/>
    <w:rsid w:val="00AA70E4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AA70E4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rsid w:val="00AA70E4"/>
    <w:pPr>
      <w:spacing w:before="100" w:beforeAutospacing="1" w:after="100" w:afterAutospacing="1"/>
    </w:pPr>
  </w:style>
  <w:style w:type="paragraph" w:customStyle="1" w:styleId="msonormalcxsppierwsze">
    <w:name w:val="msonormalcxsppierwsze"/>
    <w:basedOn w:val="Normalny"/>
    <w:rsid w:val="00AA70E4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AA70E4"/>
    <w:pPr>
      <w:spacing w:before="100" w:beforeAutospacing="1" w:after="100" w:afterAutospacing="1"/>
    </w:pPr>
  </w:style>
  <w:style w:type="paragraph" w:customStyle="1" w:styleId="msonormalcxspdrugiecxspdrugiecxsppierwsze">
    <w:name w:val="msonormalcxspdrugiecxspdrugiecxsppierwsze"/>
    <w:basedOn w:val="Normalny"/>
    <w:rsid w:val="00AA70E4"/>
    <w:pPr>
      <w:spacing w:before="100" w:beforeAutospacing="1" w:after="100" w:afterAutospacing="1"/>
    </w:pPr>
  </w:style>
  <w:style w:type="paragraph" w:customStyle="1" w:styleId="msonormalcxspdrugiecxspdrugiecxspnazwisko">
    <w:name w:val="msonormalcxspdrugiecxspdrugiecxspnazwisko"/>
    <w:basedOn w:val="Normalny"/>
    <w:rsid w:val="00AA70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2021-02-18T08:33:00Z</dcterms:created>
  <dcterms:modified xsi:type="dcterms:W3CDTF">2021-02-18T08:36:00Z</dcterms:modified>
</cp:coreProperties>
</file>