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99" w:rsidRDefault="006B6599" w:rsidP="006B6599">
      <w:pPr>
        <w:widowControl w:val="0"/>
        <w:shd w:val="clear" w:color="auto" w:fill="FFFFFF"/>
        <w:autoSpaceDE w:val="0"/>
        <w:autoSpaceDN w:val="0"/>
        <w:adjustRightInd w:val="0"/>
        <w:spacing w:line="274" w:lineRule="exact"/>
        <w:ind w:left="4956"/>
        <w:jc w:val="right"/>
        <w:rPr>
          <w:color w:val="000000"/>
          <w:sz w:val="22"/>
          <w:szCs w:val="22"/>
        </w:rPr>
      </w:pPr>
      <w:r>
        <w:rPr>
          <w:color w:val="000000"/>
          <w:sz w:val="22"/>
          <w:szCs w:val="22"/>
        </w:rPr>
        <w:t xml:space="preserve">Gniezno, dnia 25 maja 2021 r. </w:t>
      </w:r>
    </w:p>
    <w:p w:rsidR="006B6599" w:rsidRDefault="006B6599" w:rsidP="006B6599">
      <w:pPr>
        <w:widowControl w:val="0"/>
        <w:shd w:val="clear" w:color="auto" w:fill="FFFFFF"/>
        <w:autoSpaceDE w:val="0"/>
        <w:autoSpaceDN w:val="0"/>
        <w:adjustRightInd w:val="0"/>
        <w:spacing w:line="274" w:lineRule="exact"/>
        <w:ind w:left="58"/>
        <w:rPr>
          <w:color w:val="000000"/>
          <w:sz w:val="22"/>
          <w:szCs w:val="22"/>
        </w:rPr>
      </w:pPr>
    </w:p>
    <w:p w:rsidR="006B6599" w:rsidRDefault="006B6599" w:rsidP="006B6599">
      <w:pPr>
        <w:rPr>
          <w:sz w:val="22"/>
          <w:szCs w:val="22"/>
        </w:rPr>
      </w:pPr>
      <w:r>
        <w:rPr>
          <w:b/>
          <w:bCs/>
          <w:color w:val="000000"/>
          <w:spacing w:val="-4"/>
          <w:sz w:val="22"/>
          <w:szCs w:val="22"/>
        </w:rPr>
        <w:t xml:space="preserve"> </w:t>
      </w:r>
      <w:r>
        <w:rPr>
          <w:sz w:val="22"/>
          <w:szCs w:val="22"/>
        </w:rPr>
        <w:t>OŚR. 6236.2.2021</w:t>
      </w:r>
    </w:p>
    <w:p w:rsidR="006B6599" w:rsidRDefault="006B6599" w:rsidP="006B6599">
      <w:pPr>
        <w:widowControl w:val="0"/>
        <w:shd w:val="clear" w:color="auto" w:fill="FFFFFF"/>
        <w:autoSpaceDE w:val="0"/>
        <w:autoSpaceDN w:val="0"/>
        <w:adjustRightInd w:val="0"/>
        <w:spacing w:line="274" w:lineRule="exact"/>
        <w:ind w:left="48" w:right="3974"/>
        <w:jc w:val="center"/>
        <w:rPr>
          <w:b/>
          <w:bCs/>
          <w:color w:val="000000"/>
          <w:spacing w:val="-4"/>
        </w:rPr>
      </w:pPr>
      <w:r>
        <w:rPr>
          <w:b/>
          <w:bCs/>
          <w:color w:val="000000"/>
          <w:spacing w:val="-4"/>
        </w:rPr>
        <w:t xml:space="preserve">                                                                    DECYZJA</w:t>
      </w:r>
    </w:p>
    <w:p w:rsidR="006B6599" w:rsidRDefault="006B6599" w:rsidP="006B6599">
      <w:pPr>
        <w:widowControl w:val="0"/>
        <w:shd w:val="clear" w:color="auto" w:fill="FFFFFF"/>
        <w:autoSpaceDE w:val="0"/>
        <w:autoSpaceDN w:val="0"/>
        <w:adjustRightInd w:val="0"/>
        <w:spacing w:line="274" w:lineRule="exact"/>
        <w:ind w:left="48" w:right="3974"/>
        <w:jc w:val="center"/>
        <w:rPr>
          <w:b/>
          <w:bCs/>
          <w:color w:val="000000"/>
          <w:spacing w:val="-4"/>
        </w:rPr>
      </w:pPr>
    </w:p>
    <w:p w:rsidR="006B6599" w:rsidRDefault="006B6599" w:rsidP="006B6599">
      <w:pPr>
        <w:widowControl w:val="0"/>
        <w:shd w:val="clear" w:color="auto" w:fill="FFFFFF"/>
        <w:autoSpaceDE w:val="0"/>
        <w:autoSpaceDN w:val="0"/>
        <w:adjustRightInd w:val="0"/>
        <w:spacing w:line="274" w:lineRule="exact"/>
        <w:ind w:left="48" w:right="3974"/>
        <w:jc w:val="center"/>
        <w:rPr>
          <w:b/>
          <w:bCs/>
          <w:color w:val="000000"/>
          <w:spacing w:val="-4"/>
        </w:rPr>
      </w:pPr>
    </w:p>
    <w:p w:rsidR="006B6599" w:rsidRDefault="006B6599" w:rsidP="006B6599">
      <w:pPr>
        <w:widowControl w:val="0"/>
        <w:shd w:val="clear" w:color="auto" w:fill="FFFFFF"/>
        <w:tabs>
          <w:tab w:val="left" w:pos="259"/>
        </w:tabs>
        <w:autoSpaceDE w:val="0"/>
        <w:autoSpaceDN w:val="0"/>
        <w:adjustRightInd w:val="0"/>
        <w:ind w:right="10"/>
        <w:jc w:val="both"/>
        <w:rPr>
          <w:color w:val="000000"/>
          <w:sz w:val="22"/>
          <w:szCs w:val="22"/>
        </w:rPr>
      </w:pPr>
      <w:r>
        <w:rPr>
          <w:color w:val="000000"/>
          <w:spacing w:val="-1"/>
        </w:rPr>
        <w:tab/>
      </w:r>
      <w:r>
        <w:rPr>
          <w:color w:val="000000"/>
          <w:spacing w:val="-1"/>
        </w:rPr>
        <w:tab/>
      </w:r>
      <w:r>
        <w:rPr>
          <w:color w:val="000000"/>
          <w:spacing w:val="-1"/>
          <w:sz w:val="22"/>
          <w:szCs w:val="22"/>
        </w:rPr>
        <w:t xml:space="preserve">Na podstawie art. </w:t>
      </w:r>
      <w:r>
        <w:rPr>
          <w:color w:val="000000"/>
          <w:sz w:val="22"/>
          <w:szCs w:val="22"/>
        </w:rPr>
        <w:t xml:space="preserve">104 ustawy z dnia 14 czerwca 1960 r. </w:t>
      </w:r>
      <w:r>
        <w:rPr>
          <w:i/>
          <w:color w:val="000000"/>
          <w:sz w:val="22"/>
          <w:szCs w:val="22"/>
        </w:rPr>
        <w:t xml:space="preserve">kodeks postępowania administracyjnego  </w:t>
      </w:r>
      <w:r>
        <w:rPr>
          <w:color w:val="000000"/>
          <w:sz w:val="22"/>
          <w:szCs w:val="22"/>
        </w:rPr>
        <w:t xml:space="preserve">/Dz. U. 2021 r., poz. 735/ oraz w związku z art. 26 ust. 1, 2 i 6 ustawy z dnia 14 grudnia 2012r. </w:t>
      </w:r>
      <w:r>
        <w:rPr>
          <w:i/>
          <w:color w:val="000000"/>
          <w:sz w:val="22"/>
          <w:szCs w:val="22"/>
        </w:rPr>
        <w:t>o odpadach</w:t>
      </w:r>
      <w:r>
        <w:rPr>
          <w:color w:val="000000"/>
          <w:sz w:val="22"/>
          <w:szCs w:val="22"/>
        </w:rPr>
        <w:t xml:space="preserve"> /Dz. U. 2021 r., poz. 779/, po przeprowadzeniu postępowania w sprawie </w:t>
      </w:r>
      <w:r>
        <w:rPr>
          <w:bCs/>
          <w:sz w:val="22"/>
          <w:szCs w:val="22"/>
        </w:rPr>
        <w:t>obowiązku usunięcia odpadów z miejsca nieprzeznaczonego do ich składowania lub magazynowania zlokalizowanego na nieruchomości oznaczonej geodezyjnie jako działka nr 111/1 położona w miejscowości Modliszewo, Gmina Gniezno</w:t>
      </w:r>
    </w:p>
    <w:p w:rsidR="006B6599" w:rsidRDefault="006B6599" w:rsidP="006B6599">
      <w:pPr>
        <w:jc w:val="both"/>
      </w:pPr>
      <w:r>
        <w:t xml:space="preserve">         </w:t>
      </w:r>
    </w:p>
    <w:p w:rsidR="006B6599" w:rsidRDefault="006B6599" w:rsidP="006B6599">
      <w:pPr>
        <w:widowControl w:val="0"/>
        <w:shd w:val="clear" w:color="auto" w:fill="FFFFFF"/>
        <w:autoSpaceDE w:val="0"/>
        <w:autoSpaceDN w:val="0"/>
        <w:adjustRightInd w:val="0"/>
        <w:spacing w:before="5" w:line="274" w:lineRule="exact"/>
        <w:jc w:val="center"/>
        <w:rPr>
          <w:b/>
          <w:bCs/>
          <w:color w:val="000000"/>
          <w:spacing w:val="-3"/>
        </w:rPr>
      </w:pPr>
      <w:r>
        <w:rPr>
          <w:b/>
          <w:bCs/>
          <w:color w:val="000000"/>
          <w:spacing w:val="-3"/>
        </w:rPr>
        <w:t>Wójt Gminy Gniezno</w:t>
      </w:r>
    </w:p>
    <w:p w:rsidR="006B6599" w:rsidRDefault="006B6599" w:rsidP="006B6599">
      <w:pPr>
        <w:widowControl w:val="0"/>
        <w:shd w:val="clear" w:color="auto" w:fill="FFFFFF"/>
        <w:autoSpaceDE w:val="0"/>
        <w:autoSpaceDN w:val="0"/>
        <w:adjustRightInd w:val="0"/>
        <w:spacing w:before="5" w:line="274" w:lineRule="exact"/>
        <w:jc w:val="center"/>
        <w:rPr>
          <w:b/>
          <w:bCs/>
          <w:color w:val="000000"/>
          <w:spacing w:val="-3"/>
        </w:rPr>
      </w:pPr>
      <w:r>
        <w:rPr>
          <w:b/>
          <w:bCs/>
          <w:color w:val="000000"/>
          <w:spacing w:val="-3"/>
        </w:rPr>
        <w:t>z urzędu:</w:t>
      </w:r>
    </w:p>
    <w:p w:rsidR="006B6599" w:rsidRPr="003764A2" w:rsidRDefault="006B6599" w:rsidP="006B6599">
      <w:pPr>
        <w:pStyle w:val="msonormalcxspdrugiecxsppierwsze"/>
        <w:jc w:val="both"/>
        <w:rPr>
          <w:sz w:val="22"/>
          <w:szCs w:val="22"/>
        </w:rPr>
      </w:pPr>
      <w:r w:rsidRPr="003764A2">
        <w:rPr>
          <w:sz w:val="22"/>
          <w:szCs w:val="22"/>
        </w:rPr>
        <w:t>ustala wobec Pani</w:t>
      </w:r>
      <w:r w:rsidR="001C5239">
        <w:rPr>
          <w:sz w:val="22"/>
          <w:szCs w:val="22"/>
        </w:rPr>
        <w:tab/>
      </w:r>
      <w:r w:rsidRPr="003764A2">
        <w:rPr>
          <w:sz w:val="22"/>
          <w:szCs w:val="22"/>
        </w:rPr>
        <w:t>, jako posiadacza odpadów, następujące obowiązki:</w:t>
      </w:r>
    </w:p>
    <w:p w:rsidR="006B6599" w:rsidRPr="003764A2" w:rsidRDefault="006B6599" w:rsidP="006B6599">
      <w:pPr>
        <w:pStyle w:val="msonormalcxsppierwsze"/>
        <w:widowControl w:val="0"/>
        <w:numPr>
          <w:ilvl w:val="0"/>
          <w:numId w:val="1"/>
        </w:numPr>
        <w:shd w:val="clear" w:color="auto" w:fill="FFFFFF"/>
        <w:autoSpaceDE w:val="0"/>
        <w:autoSpaceDN w:val="0"/>
        <w:adjustRightInd w:val="0"/>
        <w:spacing w:before="5" w:beforeAutospacing="0" w:after="0" w:afterAutospacing="0" w:line="274" w:lineRule="exact"/>
        <w:contextualSpacing/>
        <w:jc w:val="both"/>
        <w:rPr>
          <w:sz w:val="22"/>
          <w:szCs w:val="22"/>
        </w:rPr>
      </w:pPr>
      <w:r w:rsidRPr="003764A2">
        <w:rPr>
          <w:b/>
          <w:sz w:val="22"/>
          <w:szCs w:val="22"/>
        </w:rPr>
        <w:t>ustala się obowiązek usunięcia odpadów</w:t>
      </w:r>
      <w:r w:rsidRPr="003764A2">
        <w:rPr>
          <w:sz w:val="22"/>
          <w:szCs w:val="22"/>
        </w:rPr>
        <w:t xml:space="preserve"> o kodach 16 01 03</w:t>
      </w:r>
      <w:r w:rsidRPr="003764A2">
        <w:rPr>
          <w:i/>
          <w:sz w:val="22"/>
          <w:szCs w:val="22"/>
        </w:rPr>
        <w:t xml:space="preserve"> zużyte opony</w:t>
      </w:r>
      <w:r>
        <w:rPr>
          <w:sz w:val="22"/>
          <w:szCs w:val="22"/>
        </w:rPr>
        <w:t xml:space="preserve">; 16 01 19 </w:t>
      </w:r>
      <w:r>
        <w:rPr>
          <w:i/>
          <w:sz w:val="22"/>
          <w:szCs w:val="22"/>
        </w:rPr>
        <w:t xml:space="preserve">tworzywa sztuczne; </w:t>
      </w:r>
      <w:r w:rsidRPr="0071799C">
        <w:rPr>
          <w:sz w:val="22"/>
          <w:szCs w:val="22"/>
        </w:rPr>
        <w:t xml:space="preserve">17 01 07 </w:t>
      </w:r>
      <w:r>
        <w:rPr>
          <w:i/>
          <w:sz w:val="22"/>
          <w:szCs w:val="22"/>
        </w:rPr>
        <w:t xml:space="preserve">zmieszane odpady z betonu, gruzu ceglanego, odpadowych materiałów ceramicznych i elementów wyposażenia inne niż wymienione 17 01 06; </w:t>
      </w:r>
      <w:r w:rsidRPr="003764A2">
        <w:rPr>
          <w:sz w:val="22"/>
          <w:szCs w:val="22"/>
        </w:rPr>
        <w:t xml:space="preserve">17 06 04 </w:t>
      </w:r>
      <w:r w:rsidRPr="003764A2">
        <w:rPr>
          <w:i/>
          <w:sz w:val="22"/>
          <w:szCs w:val="22"/>
        </w:rPr>
        <w:t xml:space="preserve">materiały izolacyjne inne niż wymienione w 17 06 01 i 17 06 03; </w:t>
      </w:r>
      <w:r w:rsidRPr="0071799C">
        <w:rPr>
          <w:sz w:val="22"/>
          <w:szCs w:val="22"/>
        </w:rPr>
        <w:t>20 01 10</w:t>
      </w:r>
      <w:r>
        <w:rPr>
          <w:i/>
          <w:sz w:val="22"/>
          <w:szCs w:val="22"/>
        </w:rPr>
        <w:t xml:space="preserve"> odzież: </w:t>
      </w:r>
      <w:r w:rsidRPr="003764A2">
        <w:rPr>
          <w:sz w:val="22"/>
          <w:szCs w:val="22"/>
        </w:rPr>
        <w:t xml:space="preserve">20 03 07 </w:t>
      </w:r>
      <w:r w:rsidRPr="003764A2">
        <w:rPr>
          <w:i/>
          <w:sz w:val="22"/>
          <w:szCs w:val="22"/>
        </w:rPr>
        <w:t>odpady wielkogabarytowe;</w:t>
      </w:r>
      <w:r w:rsidRPr="003764A2">
        <w:rPr>
          <w:sz w:val="22"/>
          <w:szCs w:val="22"/>
        </w:rPr>
        <w:t xml:space="preserve"> składowanych na działce nr 111/1 w miejscowości Modliszewo, Gmina Gniezno.</w:t>
      </w:r>
    </w:p>
    <w:p w:rsidR="006B6599" w:rsidRPr="003764A2" w:rsidRDefault="006B6599" w:rsidP="006B6599">
      <w:pPr>
        <w:pStyle w:val="msonormalcxspdrugie"/>
        <w:widowControl w:val="0"/>
        <w:numPr>
          <w:ilvl w:val="0"/>
          <w:numId w:val="1"/>
        </w:numPr>
        <w:shd w:val="clear" w:color="auto" w:fill="FFFFFF"/>
        <w:autoSpaceDE w:val="0"/>
        <w:autoSpaceDN w:val="0"/>
        <w:adjustRightInd w:val="0"/>
        <w:spacing w:before="5" w:beforeAutospacing="0" w:after="0" w:afterAutospacing="0" w:line="274" w:lineRule="exact"/>
        <w:contextualSpacing/>
        <w:jc w:val="both"/>
        <w:rPr>
          <w:sz w:val="22"/>
          <w:szCs w:val="22"/>
        </w:rPr>
      </w:pPr>
      <w:r w:rsidRPr="003764A2">
        <w:rPr>
          <w:sz w:val="22"/>
          <w:szCs w:val="22"/>
        </w:rPr>
        <w:t xml:space="preserve">ustala się, iż obowiązek o którym mowa w pkt. 1 zostanie wykonany w ten sposób, że odpady zostaną wywiezione zgodnie z obowiązującymi w tym zakresie przepisami prawa, tj. poprzez zawarcie umowy na usunięcie, transport i zagospodarowanie odpadów z przedsiębiorcą posiadającym odpowiednie zezwolenie, wydane przez właściwy organ. </w:t>
      </w:r>
    </w:p>
    <w:p w:rsidR="006B6599" w:rsidRPr="003764A2" w:rsidRDefault="006B6599" w:rsidP="006B6599">
      <w:pPr>
        <w:pStyle w:val="msonormalcxspdrugie"/>
        <w:widowControl w:val="0"/>
        <w:numPr>
          <w:ilvl w:val="0"/>
          <w:numId w:val="1"/>
        </w:numPr>
        <w:shd w:val="clear" w:color="auto" w:fill="FFFFFF"/>
        <w:autoSpaceDE w:val="0"/>
        <w:autoSpaceDN w:val="0"/>
        <w:adjustRightInd w:val="0"/>
        <w:spacing w:before="5" w:beforeAutospacing="0" w:after="0" w:afterAutospacing="0" w:line="274" w:lineRule="exact"/>
        <w:contextualSpacing/>
        <w:jc w:val="both"/>
        <w:rPr>
          <w:sz w:val="22"/>
          <w:szCs w:val="22"/>
        </w:rPr>
      </w:pPr>
      <w:r w:rsidRPr="003764A2">
        <w:rPr>
          <w:sz w:val="22"/>
          <w:szCs w:val="22"/>
        </w:rPr>
        <w:t xml:space="preserve">ustala się, iż obowiązek o którym mowa w pkt. 1 zostanie wykonany </w:t>
      </w:r>
      <w:r w:rsidRPr="003764A2">
        <w:rPr>
          <w:b/>
          <w:sz w:val="22"/>
          <w:szCs w:val="22"/>
        </w:rPr>
        <w:t>w terminie 30 dni od dnia, w którym przedmiotowa decyzja stanie się ostateczna.</w:t>
      </w:r>
      <w:r w:rsidRPr="003764A2">
        <w:rPr>
          <w:sz w:val="22"/>
          <w:szCs w:val="22"/>
        </w:rPr>
        <w:t xml:space="preserve"> </w:t>
      </w:r>
    </w:p>
    <w:p w:rsidR="006B6599" w:rsidRPr="003764A2" w:rsidRDefault="006B6599" w:rsidP="006B6599">
      <w:pPr>
        <w:pStyle w:val="msonormalcxspdrugie"/>
        <w:widowControl w:val="0"/>
        <w:numPr>
          <w:ilvl w:val="0"/>
          <w:numId w:val="1"/>
        </w:numPr>
        <w:shd w:val="clear" w:color="auto" w:fill="FFFFFF"/>
        <w:autoSpaceDE w:val="0"/>
        <w:autoSpaceDN w:val="0"/>
        <w:adjustRightInd w:val="0"/>
        <w:spacing w:before="5" w:beforeAutospacing="0" w:after="0" w:afterAutospacing="0" w:line="274" w:lineRule="exact"/>
        <w:contextualSpacing/>
        <w:jc w:val="both"/>
        <w:rPr>
          <w:sz w:val="22"/>
          <w:szCs w:val="22"/>
        </w:rPr>
      </w:pPr>
      <w:r w:rsidRPr="003764A2">
        <w:rPr>
          <w:b/>
          <w:sz w:val="22"/>
          <w:szCs w:val="22"/>
        </w:rPr>
        <w:t>ustala się obowiązek pisemnego powiadomienia</w:t>
      </w:r>
      <w:r w:rsidRPr="003764A2">
        <w:rPr>
          <w:sz w:val="22"/>
          <w:szCs w:val="22"/>
        </w:rPr>
        <w:t xml:space="preserve"> tut. Organu o wykonaniu nałożonego obowiązku oraz potwierdzenia wypełnienia nałożonego obowiązku stosownymi dokumentami. </w:t>
      </w:r>
    </w:p>
    <w:p w:rsidR="006B6599" w:rsidRPr="003764A2" w:rsidRDefault="006B6599" w:rsidP="006B6599">
      <w:pPr>
        <w:pStyle w:val="msonormalcxspdrugie"/>
        <w:widowControl w:val="0"/>
        <w:shd w:val="clear" w:color="auto" w:fill="FFFFFF"/>
        <w:autoSpaceDE w:val="0"/>
        <w:autoSpaceDN w:val="0"/>
        <w:adjustRightInd w:val="0"/>
        <w:spacing w:before="5" w:beforeAutospacing="0" w:after="0" w:afterAutospacing="0" w:line="274" w:lineRule="exact"/>
        <w:ind w:left="48"/>
        <w:contextualSpacing/>
        <w:jc w:val="both"/>
        <w:rPr>
          <w:sz w:val="22"/>
          <w:szCs w:val="22"/>
        </w:rPr>
      </w:pPr>
      <w:r w:rsidRPr="003764A2">
        <w:rPr>
          <w:sz w:val="22"/>
          <w:szCs w:val="22"/>
        </w:rPr>
        <w:t xml:space="preserve"> </w:t>
      </w:r>
    </w:p>
    <w:p w:rsidR="006B6599" w:rsidRPr="003764A2" w:rsidRDefault="006B6599" w:rsidP="006B6599">
      <w:pPr>
        <w:widowControl w:val="0"/>
        <w:shd w:val="clear" w:color="auto" w:fill="FFFFFF"/>
        <w:autoSpaceDE w:val="0"/>
        <w:autoSpaceDN w:val="0"/>
        <w:adjustRightInd w:val="0"/>
        <w:spacing w:before="5" w:line="274" w:lineRule="exact"/>
        <w:jc w:val="center"/>
        <w:rPr>
          <w:b/>
        </w:rPr>
      </w:pPr>
      <w:r w:rsidRPr="003764A2">
        <w:rPr>
          <w:b/>
        </w:rPr>
        <w:t xml:space="preserve">Uzasadnienie </w:t>
      </w:r>
    </w:p>
    <w:p w:rsidR="006B6599" w:rsidRPr="003764A2" w:rsidRDefault="006B6599" w:rsidP="006B6599">
      <w:pPr>
        <w:widowControl w:val="0"/>
        <w:shd w:val="clear" w:color="auto" w:fill="FFFFFF"/>
        <w:autoSpaceDE w:val="0"/>
        <w:autoSpaceDN w:val="0"/>
        <w:adjustRightInd w:val="0"/>
        <w:spacing w:before="5" w:line="274" w:lineRule="exact"/>
        <w:jc w:val="both"/>
        <w:rPr>
          <w:sz w:val="22"/>
          <w:szCs w:val="22"/>
        </w:rPr>
      </w:pPr>
    </w:p>
    <w:p w:rsidR="006B6599" w:rsidRPr="003764A2" w:rsidRDefault="006B6599" w:rsidP="006B6599">
      <w:pPr>
        <w:ind w:firstLine="708"/>
        <w:jc w:val="both"/>
        <w:rPr>
          <w:sz w:val="22"/>
          <w:szCs w:val="22"/>
        </w:rPr>
      </w:pPr>
      <w:r>
        <w:rPr>
          <w:sz w:val="22"/>
          <w:szCs w:val="22"/>
        </w:rPr>
        <w:t>W dniu 10 marca 2021</w:t>
      </w:r>
      <w:r w:rsidRPr="003764A2">
        <w:rPr>
          <w:sz w:val="22"/>
          <w:szCs w:val="22"/>
        </w:rPr>
        <w:t xml:space="preserve"> roku Wójt Gminy Gniezno, w związku z sygnałami mieszkańców oraz sołtysa wsi Modliszewo, </w:t>
      </w:r>
      <w:r w:rsidRPr="003764A2">
        <w:rPr>
          <w:sz w:val="22"/>
          <w:szCs w:val="22"/>
          <w:lang w:eastAsia="en-US"/>
        </w:rPr>
        <w:t xml:space="preserve">wystąpił do właściciela nieruchomości </w:t>
      </w:r>
      <w:r>
        <w:rPr>
          <w:sz w:val="22"/>
          <w:szCs w:val="22"/>
          <w:lang w:eastAsia="en-US"/>
        </w:rPr>
        <w:t xml:space="preserve">oznaczonej geodezyjnie jako działka nr 111/1 położona w miejscowości Modliszewo, Gmina Gniezno </w:t>
      </w:r>
      <w:r w:rsidRPr="003764A2">
        <w:rPr>
          <w:sz w:val="22"/>
          <w:szCs w:val="22"/>
          <w:lang w:eastAsia="en-US"/>
        </w:rPr>
        <w:t xml:space="preserve">z prośbą o usunięcie znajdujących się tam odpadów oraz wyznaczył termin na ich usunięcie. Ponadto poinformował, iż </w:t>
      </w:r>
      <w:r w:rsidRPr="003764A2">
        <w:rPr>
          <w:sz w:val="22"/>
          <w:szCs w:val="22"/>
        </w:rPr>
        <w:t xml:space="preserve">nieusunięcie odpadów w wyznaczonym terminie spowoduje zgodnie z art. 26 ust. 1 i 2 ustawy </w:t>
      </w:r>
      <w:r w:rsidRPr="003764A2">
        <w:rPr>
          <w:color w:val="000000"/>
          <w:sz w:val="22"/>
          <w:szCs w:val="22"/>
        </w:rPr>
        <w:t xml:space="preserve">z dnia 14 grudnia 2012r. </w:t>
      </w:r>
      <w:r w:rsidRPr="003764A2">
        <w:rPr>
          <w:i/>
          <w:color w:val="000000"/>
          <w:sz w:val="22"/>
          <w:szCs w:val="22"/>
        </w:rPr>
        <w:t>o odpadach</w:t>
      </w:r>
      <w:r w:rsidRPr="003764A2">
        <w:rPr>
          <w:color w:val="000000"/>
          <w:sz w:val="22"/>
          <w:szCs w:val="22"/>
        </w:rPr>
        <w:t xml:space="preserve"> </w:t>
      </w:r>
      <w:r>
        <w:rPr>
          <w:color w:val="000000"/>
          <w:sz w:val="22"/>
          <w:szCs w:val="22"/>
        </w:rPr>
        <w:t xml:space="preserve">/Dz. U. 2021 r., poz. 779/, </w:t>
      </w:r>
      <w:r w:rsidRPr="003764A2">
        <w:rPr>
          <w:sz w:val="22"/>
          <w:szCs w:val="22"/>
        </w:rPr>
        <w:t>wszczęcie z urzędu postępow</w:t>
      </w:r>
      <w:r>
        <w:rPr>
          <w:sz w:val="22"/>
          <w:szCs w:val="22"/>
        </w:rPr>
        <w:t>ania administracyjnego i wydanie</w:t>
      </w:r>
      <w:r w:rsidRPr="003764A2">
        <w:rPr>
          <w:sz w:val="22"/>
          <w:szCs w:val="22"/>
        </w:rPr>
        <w:t xml:space="preserve"> decyzji w sprawie </w:t>
      </w:r>
      <w:r w:rsidRPr="003764A2">
        <w:rPr>
          <w:color w:val="000000"/>
          <w:sz w:val="22"/>
          <w:szCs w:val="22"/>
        </w:rPr>
        <w:t>usunięcia odpadów z miejsca nieprzeznaczonego do ich składowania lub magazynowania.</w:t>
      </w:r>
      <w:r w:rsidRPr="00A50771">
        <w:rPr>
          <w:sz w:val="22"/>
          <w:szCs w:val="22"/>
        </w:rPr>
        <w:t xml:space="preserve"> </w:t>
      </w:r>
    </w:p>
    <w:p w:rsidR="006B6599" w:rsidRDefault="006B6599" w:rsidP="006B6599">
      <w:pPr>
        <w:ind w:firstLine="708"/>
        <w:jc w:val="both"/>
        <w:rPr>
          <w:sz w:val="22"/>
          <w:szCs w:val="22"/>
        </w:rPr>
      </w:pPr>
      <w:r>
        <w:rPr>
          <w:sz w:val="22"/>
          <w:szCs w:val="22"/>
        </w:rPr>
        <w:t>W związku z tym, iż właściciel nieruchomości nie usunął znajdujących się na terenie nieruchomości odpadów, Wójt Gminy Gniezno wszczął</w:t>
      </w:r>
      <w:r>
        <w:rPr>
          <w:bCs/>
          <w:sz w:val="22"/>
          <w:szCs w:val="22"/>
        </w:rPr>
        <w:t xml:space="preserve"> w </w:t>
      </w:r>
      <w:r>
        <w:rPr>
          <w:sz w:val="22"/>
          <w:szCs w:val="22"/>
        </w:rPr>
        <w:t xml:space="preserve">dniu 20 kwietnia 2021 roku </w:t>
      </w:r>
      <w:r>
        <w:rPr>
          <w:bCs/>
          <w:sz w:val="22"/>
          <w:szCs w:val="22"/>
        </w:rPr>
        <w:t xml:space="preserve">z urzędu postępowanie administracyjne w sprawie obowiązku usunięcia odpadów z miejsca nieprzeznaczonego do ich składowania lub magazynowania zlokalizowanego na nieruchomości oznaczonej geodezyjnie jako działka nr 111/1 położona w miejscowości Modliszewo, Gmina Gniezno. </w:t>
      </w:r>
    </w:p>
    <w:p w:rsidR="006B6599" w:rsidRDefault="006B6599" w:rsidP="006B6599">
      <w:pPr>
        <w:ind w:firstLine="708"/>
        <w:jc w:val="both"/>
        <w:rPr>
          <w:sz w:val="22"/>
          <w:szCs w:val="22"/>
        </w:rPr>
      </w:pPr>
      <w:r>
        <w:rPr>
          <w:sz w:val="22"/>
          <w:szCs w:val="22"/>
        </w:rPr>
        <w:t xml:space="preserve">Zgodnie z ustawą o odpadach składowanie lub magazynowanie odpadów może się odbywać jedynie w miejscu do tego przeznaczonym i przystosowanym oraz po uzyskaniu odpowiednich decyzji administracyjnych, dlatego podjęto dalsze działania w celu wyjaśnienia zaistniałego stanu rzeczy. </w:t>
      </w:r>
    </w:p>
    <w:p w:rsidR="006B6599" w:rsidRDefault="006B6599" w:rsidP="006B6599">
      <w:pPr>
        <w:ind w:firstLine="708"/>
        <w:jc w:val="both"/>
        <w:rPr>
          <w:sz w:val="22"/>
          <w:szCs w:val="22"/>
        </w:rPr>
      </w:pPr>
      <w:r>
        <w:rPr>
          <w:bCs/>
          <w:sz w:val="22"/>
          <w:szCs w:val="22"/>
        </w:rPr>
        <w:lastRenderedPageBreak/>
        <w:t xml:space="preserve">W dniu 20 kwietnia 2021 roku Wójt Gminy Gniezno przesłał stronom postępowania administracyjnego (właścicielowi nieruchomości) zawiadomienie o wszczęciu postępowania </w:t>
      </w:r>
      <w:r>
        <w:rPr>
          <w:color w:val="000000"/>
          <w:sz w:val="22"/>
          <w:szCs w:val="22"/>
        </w:rPr>
        <w:t xml:space="preserve">w sprawie </w:t>
      </w:r>
      <w:r>
        <w:rPr>
          <w:bCs/>
          <w:sz w:val="22"/>
          <w:szCs w:val="22"/>
        </w:rPr>
        <w:t>obowiązku usunięcia odpadów z miejsca nieprzeznaczonego do ich składowania lub magazynowania zlokalizowanego na nieruchomości oznaczonej geodezyjnie jako działka nr 111/1 położona w miejscowości Modliszewo, Gmina Gniezno oraz poinformował właścicielkę nieruchomości o planowanej w dniu 10 maja 2021 roku wizji lokalnej.</w:t>
      </w:r>
    </w:p>
    <w:p w:rsidR="006B6599" w:rsidRDefault="006B6599" w:rsidP="006B6599">
      <w:pPr>
        <w:widowControl w:val="0"/>
        <w:shd w:val="clear" w:color="auto" w:fill="FFFFFF"/>
        <w:autoSpaceDE w:val="0"/>
        <w:autoSpaceDN w:val="0"/>
        <w:adjustRightInd w:val="0"/>
        <w:ind w:right="23" w:firstLine="357"/>
        <w:jc w:val="both"/>
        <w:rPr>
          <w:sz w:val="22"/>
          <w:szCs w:val="22"/>
        </w:rPr>
      </w:pPr>
      <w:r>
        <w:rPr>
          <w:sz w:val="22"/>
          <w:szCs w:val="22"/>
        </w:rPr>
        <w:t xml:space="preserve"> </w:t>
      </w:r>
      <w:r>
        <w:rPr>
          <w:sz w:val="22"/>
          <w:szCs w:val="22"/>
        </w:rPr>
        <w:tab/>
        <w:t>W dniu 10 maja 2021 r. na powyższą okoliczność przeprowadzono wizję lokalną i dokonano oględzin działki nr 111/1 w miejscowości Modliszewo, podczas których stwierdzono, że na jej terenie składowane są odpady o kodach 16 01 03</w:t>
      </w:r>
      <w:r>
        <w:rPr>
          <w:i/>
          <w:sz w:val="22"/>
          <w:szCs w:val="22"/>
        </w:rPr>
        <w:t xml:space="preserve"> zużyte opony (9 sztuk)</w:t>
      </w:r>
      <w:r>
        <w:rPr>
          <w:sz w:val="22"/>
          <w:szCs w:val="22"/>
        </w:rPr>
        <w:t xml:space="preserve">; 16 01 19 </w:t>
      </w:r>
      <w:r>
        <w:rPr>
          <w:i/>
          <w:sz w:val="22"/>
          <w:szCs w:val="22"/>
        </w:rPr>
        <w:t>tworzywa sztuczne (1,5</w:t>
      </w:r>
      <w:r w:rsidRPr="0071799C">
        <w:rPr>
          <w:i/>
          <w:sz w:val="22"/>
          <w:szCs w:val="22"/>
        </w:rPr>
        <w:t xml:space="preserve"> </w:t>
      </w:r>
      <w:r>
        <w:rPr>
          <w:i/>
          <w:sz w:val="22"/>
          <w:szCs w:val="22"/>
        </w:rPr>
        <w:t>m³);</w:t>
      </w:r>
      <w:r>
        <w:rPr>
          <w:sz w:val="22"/>
          <w:szCs w:val="22"/>
        </w:rPr>
        <w:t xml:space="preserve"> </w:t>
      </w:r>
      <w:r>
        <w:rPr>
          <w:i/>
          <w:sz w:val="22"/>
          <w:szCs w:val="22"/>
        </w:rPr>
        <w:t xml:space="preserve"> </w:t>
      </w:r>
      <w:r w:rsidRPr="0071799C">
        <w:rPr>
          <w:sz w:val="22"/>
          <w:szCs w:val="22"/>
        </w:rPr>
        <w:t xml:space="preserve">17 01 07 </w:t>
      </w:r>
      <w:r>
        <w:rPr>
          <w:i/>
          <w:sz w:val="22"/>
          <w:szCs w:val="22"/>
        </w:rPr>
        <w:t xml:space="preserve">zmieszane odpady z betonu, gruzu ceglanego, odpadowych materiałów ceramicznych i elementów wyposażenia inne niż wymienione 17 01 06 (0,5 m³); </w:t>
      </w:r>
      <w:r>
        <w:rPr>
          <w:sz w:val="22"/>
          <w:szCs w:val="22"/>
        </w:rPr>
        <w:t xml:space="preserve">17 06 04 </w:t>
      </w:r>
      <w:r>
        <w:rPr>
          <w:i/>
          <w:sz w:val="22"/>
          <w:szCs w:val="22"/>
        </w:rPr>
        <w:t xml:space="preserve">materiały izolacyjne inne niż wymienione w 17 06 01 i 17 06 03 (1 m³); </w:t>
      </w:r>
      <w:r w:rsidRPr="0071799C">
        <w:rPr>
          <w:sz w:val="22"/>
          <w:szCs w:val="22"/>
        </w:rPr>
        <w:t>20 01 10</w:t>
      </w:r>
      <w:r>
        <w:rPr>
          <w:i/>
          <w:sz w:val="22"/>
          <w:szCs w:val="22"/>
        </w:rPr>
        <w:t xml:space="preserve"> odzież (0,5</w:t>
      </w:r>
      <w:r w:rsidRPr="0071799C">
        <w:rPr>
          <w:i/>
          <w:sz w:val="22"/>
          <w:szCs w:val="22"/>
        </w:rPr>
        <w:t xml:space="preserve"> </w:t>
      </w:r>
      <w:r>
        <w:rPr>
          <w:i/>
          <w:sz w:val="22"/>
          <w:szCs w:val="22"/>
        </w:rPr>
        <w:t xml:space="preserve">m³): </w:t>
      </w:r>
      <w:r>
        <w:rPr>
          <w:sz w:val="22"/>
          <w:szCs w:val="22"/>
        </w:rPr>
        <w:t xml:space="preserve">20 03 07 </w:t>
      </w:r>
      <w:r>
        <w:rPr>
          <w:i/>
          <w:sz w:val="22"/>
          <w:szCs w:val="22"/>
        </w:rPr>
        <w:t xml:space="preserve">odpady wielkogabarytowe (1,5 m³) </w:t>
      </w:r>
      <w:r>
        <w:rPr>
          <w:sz w:val="22"/>
          <w:szCs w:val="22"/>
        </w:rPr>
        <w:t xml:space="preserve">w łącznej ilości ok. 5 m³. Powyższe odpady złożone są na działce, na której rozpoczęta została przed laty budowa stacji paliw. Budowa ta nigdy nie została zakończona. Na przedmiotowej działce znajdują się niedokończone budynki stacji paliw oraz stalowa konstrukcja z blaszanym dachem. Z przeprowadzonej wizji lokalnej sporządzono protokół oraz wykonano dokumentację fotograficzną (8 zdjęć). Właścicielka nieruchomości nie stawiła się na oględziny, pomimo skutecznego powiadomienia o ich terminie i godzinie. </w:t>
      </w:r>
    </w:p>
    <w:p w:rsidR="006B6599" w:rsidRDefault="006B6599" w:rsidP="006B6599">
      <w:pPr>
        <w:ind w:firstLine="357"/>
        <w:jc w:val="both"/>
        <w:rPr>
          <w:sz w:val="22"/>
          <w:szCs w:val="22"/>
        </w:rPr>
      </w:pPr>
      <w:r>
        <w:rPr>
          <w:sz w:val="22"/>
          <w:szCs w:val="22"/>
        </w:rPr>
        <w:t xml:space="preserve">Pismem z dnia 11 maja 2021 roku tut. Organ administracji publicznej stosownie do art. 10 ustawy z dnia 14 czerwca 1960r. </w:t>
      </w:r>
      <w:r w:rsidRPr="00DF4426">
        <w:rPr>
          <w:i/>
          <w:sz w:val="22"/>
          <w:szCs w:val="22"/>
        </w:rPr>
        <w:t xml:space="preserve">Kodeks postępowania administracyjnego </w:t>
      </w:r>
      <w:r>
        <w:rPr>
          <w:color w:val="000000"/>
          <w:sz w:val="22"/>
          <w:szCs w:val="22"/>
        </w:rPr>
        <w:t xml:space="preserve">/Dz. U. 2021 r., poz. 735/ </w:t>
      </w:r>
      <w:r>
        <w:rPr>
          <w:sz w:val="22"/>
          <w:szCs w:val="22"/>
        </w:rPr>
        <w:t xml:space="preserve">przed wydaniem decyzji zawiadomił strony postępowania administracyjnego, iż mają możliwość wypowiedzenia się, co do zebranych dowodów i materiałów oraz zgłoszonych żądań do Urzędu Gminy Gniezno, w terminie 7 dni od daty doręczenia przedmiotowego zawiadomienia. </w:t>
      </w:r>
    </w:p>
    <w:p w:rsidR="006B6599" w:rsidRDefault="006B6599" w:rsidP="006B6599">
      <w:pPr>
        <w:ind w:firstLine="357"/>
        <w:jc w:val="both"/>
        <w:rPr>
          <w:sz w:val="22"/>
          <w:szCs w:val="22"/>
        </w:rPr>
      </w:pPr>
      <w:r>
        <w:rPr>
          <w:sz w:val="22"/>
          <w:szCs w:val="22"/>
        </w:rPr>
        <w:t xml:space="preserve">W związku z powyższym tut. Organ po przeanalizowaniu zebranego materiału dowodowego w przedmiotowej sprawie, działając na podstawie </w:t>
      </w:r>
      <w:r>
        <w:rPr>
          <w:color w:val="000000"/>
          <w:sz w:val="22"/>
          <w:szCs w:val="22"/>
        </w:rPr>
        <w:t xml:space="preserve">art. 26 ust. 1, 2 i 6 ustawy z dnia 14 grudnia 2012r. </w:t>
      </w:r>
      <w:r>
        <w:rPr>
          <w:i/>
          <w:color w:val="000000"/>
          <w:sz w:val="22"/>
          <w:szCs w:val="22"/>
        </w:rPr>
        <w:t xml:space="preserve">o odpadach </w:t>
      </w:r>
      <w:r>
        <w:rPr>
          <w:color w:val="000000"/>
          <w:sz w:val="22"/>
          <w:szCs w:val="22"/>
        </w:rPr>
        <w:t xml:space="preserve">ustalił wobec </w:t>
      </w:r>
      <w:r>
        <w:rPr>
          <w:sz w:val="22"/>
          <w:szCs w:val="22"/>
        </w:rPr>
        <w:t xml:space="preserve">właścicielki nieruchomości, Pani </w:t>
      </w:r>
      <w:r w:rsidR="001C5239">
        <w:rPr>
          <w:sz w:val="22"/>
          <w:szCs w:val="22"/>
        </w:rPr>
        <w:tab/>
      </w:r>
      <w:r>
        <w:rPr>
          <w:color w:val="000000"/>
          <w:sz w:val="22"/>
          <w:szCs w:val="22"/>
        </w:rPr>
        <w:t xml:space="preserve">obowiązek usunięcia odpadów znajdujących się na działce nr 111/1 w m. Modliszewo, Gmina Gniezno. </w:t>
      </w:r>
    </w:p>
    <w:p w:rsidR="006B6599" w:rsidRDefault="006B6599" w:rsidP="006B6599">
      <w:pPr>
        <w:widowControl w:val="0"/>
        <w:shd w:val="clear" w:color="auto" w:fill="FFFFFF"/>
        <w:autoSpaceDE w:val="0"/>
        <w:autoSpaceDN w:val="0"/>
        <w:adjustRightInd w:val="0"/>
        <w:ind w:right="23" w:firstLine="357"/>
        <w:jc w:val="both"/>
        <w:rPr>
          <w:i/>
          <w:color w:val="000000"/>
          <w:sz w:val="22"/>
          <w:szCs w:val="22"/>
        </w:rPr>
      </w:pPr>
      <w:r>
        <w:rPr>
          <w:i/>
          <w:sz w:val="22"/>
          <w:szCs w:val="22"/>
        </w:rPr>
        <w:t xml:space="preserve">Zgodnie z art. 26 ust. 1 ustawy </w:t>
      </w:r>
      <w:r>
        <w:rPr>
          <w:i/>
          <w:color w:val="000000"/>
          <w:sz w:val="22"/>
          <w:szCs w:val="22"/>
        </w:rPr>
        <w:t xml:space="preserve">z dnia 14 grudnia 2012r. o odpadach  /Dz. U. 2021r., poz. 779./, „posiadacz odpadów jest zobowiązany do niezwłocznego usunięcia odpadów z miejsca nieprzeznaczonego do ich składowania lub magazynowania”. </w:t>
      </w:r>
    </w:p>
    <w:p w:rsidR="006B6599" w:rsidRDefault="006B6599" w:rsidP="006B6599">
      <w:pPr>
        <w:widowControl w:val="0"/>
        <w:shd w:val="clear" w:color="auto" w:fill="FFFFFF"/>
        <w:autoSpaceDE w:val="0"/>
        <w:autoSpaceDN w:val="0"/>
        <w:adjustRightInd w:val="0"/>
        <w:ind w:right="23" w:firstLine="357"/>
        <w:jc w:val="both"/>
        <w:rPr>
          <w:i/>
          <w:sz w:val="22"/>
          <w:szCs w:val="22"/>
        </w:rPr>
      </w:pPr>
      <w:r>
        <w:rPr>
          <w:i/>
          <w:color w:val="000000"/>
          <w:sz w:val="22"/>
          <w:szCs w:val="22"/>
        </w:rPr>
        <w:t xml:space="preserve">Zgodnie z </w:t>
      </w:r>
      <w:r>
        <w:rPr>
          <w:i/>
          <w:sz w:val="22"/>
          <w:szCs w:val="22"/>
        </w:rPr>
        <w:t xml:space="preserve">art. 26 ust. 2 powyżej cytowanej ustawy „w przypadku nieusunięcia </w:t>
      </w:r>
      <w:r>
        <w:rPr>
          <w:rStyle w:val="Uwydatnienie"/>
          <w:i w:val="0"/>
          <w:sz w:val="22"/>
          <w:szCs w:val="22"/>
        </w:rPr>
        <w:t>odpadów</w:t>
      </w:r>
      <w:r>
        <w:rPr>
          <w:i/>
          <w:sz w:val="22"/>
          <w:szCs w:val="22"/>
        </w:rPr>
        <w:t xml:space="preserve"> zgodnie z ust. 1, wójt, burmistrz lub prezydent miasta, w drodze decyzji wydawanej z urzędu, nakazuje posiadaczowi </w:t>
      </w:r>
      <w:r>
        <w:rPr>
          <w:rStyle w:val="Uwydatnienie"/>
          <w:i w:val="0"/>
          <w:sz w:val="22"/>
          <w:szCs w:val="22"/>
        </w:rPr>
        <w:t>odpadów</w:t>
      </w:r>
      <w:r>
        <w:rPr>
          <w:i/>
          <w:sz w:val="22"/>
          <w:szCs w:val="22"/>
        </w:rPr>
        <w:t xml:space="preserve"> usunięcie </w:t>
      </w:r>
      <w:r>
        <w:rPr>
          <w:rStyle w:val="Uwydatnienie"/>
          <w:i w:val="0"/>
          <w:sz w:val="22"/>
          <w:szCs w:val="22"/>
        </w:rPr>
        <w:t>odpadów</w:t>
      </w:r>
      <w:r>
        <w:rPr>
          <w:i/>
          <w:sz w:val="22"/>
          <w:szCs w:val="22"/>
        </w:rPr>
        <w:t xml:space="preserve"> z miejsca nieprzeznaczonego do ich składowania lub magazynowania, z wyjątkiem gdy obowiązek usunięcia </w:t>
      </w:r>
      <w:r>
        <w:rPr>
          <w:rStyle w:val="Uwydatnienie"/>
          <w:i w:val="0"/>
          <w:sz w:val="22"/>
          <w:szCs w:val="22"/>
        </w:rPr>
        <w:t>odpadów</w:t>
      </w:r>
      <w:r>
        <w:rPr>
          <w:i/>
          <w:sz w:val="22"/>
          <w:szCs w:val="22"/>
        </w:rPr>
        <w:t xml:space="preserve"> jest skutkiem wydania decyzji o cofnięciu decyzji związanej z gospodarką </w:t>
      </w:r>
      <w:r>
        <w:rPr>
          <w:rStyle w:val="Uwydatnienie"/>
          <w:i w:val="0"/>
          <w:sz w:val="22"/>
          <w:szCs w:val="22"/>
        </w:rPr>
        <w:t>odpadami</w:t>
      </w:r>
      <w:r>
        <w:rPr>
          <w:i/>
          <w:sz w:val="22"/>
          <w:szCs w:val="22"/>
        </w:rPr>
        <w:t xml:space="preserve">”. „Z przepisu tego wynika zatem, że w każdym przypadku stwierdzenia składowania lub magazynowania odpadów w miejscu do tego nieprzeznaczonym właściwy organ, określony w powołanym powyżej przepisie, jest zobligowany do zastosowania środka nadzorczego w postaci decyzji nakazującej usunięcie odpadów. Taka ingerencja-polegająca na nałożeniu obowiązku usunięcia odpadów- w strefę prawną określonej jednostki jest bezwzględnie wymagana niezależnie od rodzaju odpadów czy charakteru nieruchomości. Znaczenie ma tylko to, że składanie lub magazynowanie odpadów jest nielegalne.” </w:t>
      </w:r>
      <w:r>
        <w:rPr>
          <w:sz w:val="22"/>
          <w:szCs w:val="22"/>
        </w:rPr>
        <w:t>(W. Radecki, Ustawa o odpadach, Komentarz).</w:t>
      </w:r>
      <w:r>
        <w:rPr>
          <w:i/>
          <w:sz w:val="22"/>
          <w:szCs w:val="22"/>
        </w:rPr>
        <w:t xml:space="preserve"> </w:t>
      </w:r>
    </w:p>
    <w:p w:rsidR="006B6599" w:rsidRDefault="006B6599" w:rsidP="006B6599">
      <w:pPr>
        <w:pStyle w:val="NormalnyWeb"/>
        <w:spacing w:before="0" w:beforeAutospacing="0" w:after="0" w:afterAutospacing="0"/>
        <w:ind w:firstLine="357"/>
        <w:jc w:val="both"/>
        <w:rPr>
          <w:sz w:val="22"/>
          <w:szCs w:val="22"/>
        </w:rPr>
      </w:pPr>
      <w:r>
        <w:rPr>
          <w:sz w:val="22"/>
          <w:szCs w:val="22"/>
        </w:rPr>
        <w:t xml:space="preserve">Bez wątpienia należy stwierdzić, iż właścicielka przedmiotowej nieruchomości jest posiadaczem odpadów. Ustawa o odpadach definiuje bowiem posiadacza odpadów jako wytwórcę </w:t>
      </w:r>
      <w:r>
        <w:rPr>
          <w:rStyle w:val="Uwydatnienie"/>
          <w:i w:val="0"/>
          <w:sz w:val="22"/>
          <w:szCs w:val="22"/>
        </w:rPr>
        <w:t>odpadów</w:t>
      </w:r>
      <w:r>
        <w:rPr>
          <w:sz w:val="22"/>
          <w:szCs w:val="22"/>
        </w:rPr>
        <w:t xml:space="preserve"> lub osobę fizyczną, osobę prawną oraz jednostkę organizacyjną nieposiadającą osobowości prawnej będące w posiadaniu </w:t>
      </w:r>
      <w:r>
        <w:rPr>
          <w:rStyle w:val="Uwydatnienie"/>
          <w:i w:val="0"/>
          <w:sz w:val="22"/>
          <w:szCs w:val="22"/>
        </w:rPr>
        <w:t>odpadów</w:t>
      </w:r>
      <w:r>
        <w:rPr>
          <w:i/>
          <w:sz w:val="22"/>
          <w:szCs w:val="22"/>
        </w:rPr>
        <w:t>;</w:t>
      </w:r>
      <w:r>
        <w:rPr>
          <w:sz w:val="22"/>
          <w:szCs w:val="22"/>
        </w:rPr>
        <w:t xml:space="preserve"> domniemywa się, że władający powierzchnią ziemi jest posiadaczem </w:t>
      </w:r>
      <w:r>
        <w:rPr>
          <w:rStyle w:val="Uwydatnienie"/>
          <w:i w:val="0"/>
          <w:sz w:val="22"/>
          <w:szCs w:val="22"/>
        </w:rPr>
        <w:t>odpadów</w:t>
      </w:r>
      <w:r>
        <w:rPr>
          <w:sz w:val="22"/>
          <w:szCs w:val="22"/>
        </w:rPr>
        <w:t xml:space="preserve"> znajdujących się na nieruchomości. Zgodnie z art. 3 pkt 44 ustawy z dnia 27 kwietnia 2001 r. Prawo ochrony środowiska (Dz. U. z 2020 r. poz. 1219) władającym powierzchnią ziemi jest właściciel nieruchomości, a jeżeli w ewidencji gruntów i budynków prowadzonej na podstawie ustawy Prawo geodezyjne i kartograficzne ujawniono inny podmiot władający gruntem - podmiot ujawniony jako władający.</w:t>
      </w:r>
    </w:p>
    <w:p w:rsidR="006B6599" w:rsidRDefault="006B6599" w:rsidP="006B6599">
      <w:pPr>
        <w:pStyle w:val="NormalnyWeb"/>
        <w:spacing w:before="0" w:beforeAutospacing="0" w:after="0" w:afterAutospacing="0"/>
        <w:ind w:firstLine="357"/>
        <w:jc w:val="both"/>
        <w:rPr>
          <w:sz w:val="22"/>
          <w:szCs w:val="22"/>
        </w:rPr>
      </w:pPr>
      <w:r>
        <w:rPr>
          <w:sz w:val="22"/>
          <w:szCs w:val="22"/>
        </w:rPr>
        <w:t xml:space="preserve">Zgodnie z tym domniemaniem posiadaczem odpadów jest władający powierzchnią ziemi, na której się one znajdują. Obalenie tego domniemania należy w tym wypadku do władającego powierzchnią ziemi. W orzecznictwie przyjmuje się, iż wprowadzone przez ustawodawcę domniemanie prawne odpowiedzialności za odpady władającego powierzchnią gruntu zanieczyszczonego odpadami, </w:t>
      </w:r>
      <w:r>
        <w:rPr>
          <w:sz w:val="22"/>
          <w:szCs w:val="22"/>
        </w:rPr>
        <w:lastRenderedPageBreak/>
        <w:t xml:space="preserve">zdejmuje z organów prowadzących postępowanie obowiązek dociekania z urzędu, kto był wytwórcą odpadów. Władający gruntem muszą mieć świadomość dbałości o porządek na swoich nieruchomościach i odpowiedzialności na zasadzie ryzyka za działania osób trzecich prowadzące do zanieczyszczenia ich nieruchomości (wyrok Wojewódzkiego Sądu Administracyjnego w Białymstoku z dnia 5 czerwca 2014 r. </w:t>
      </w:r>
      <w:hyperlink r:id="rId5" w:anchor="/document/521606581?cm=DOCUMENT" w:history="1">
        <w:r>
          <w:rPr>
            <w:rStyle w:val="Hipercze"/>
            <w:sz w:val="22"/>
            <w:szCs w:val="22"/>
          </w:rPr>
          <w:t>II SA/Bk 149/14</w:t>
        </w:r>
      </w:hyperlink>
      <w:r>
        <w:rPr>
          <w:sz w:val="22"/>
          <w:szCs w:val="22"/>
        </w:rPr>
        <w:t xml:space="preserve"> (LEX nr 1512885), Wyrok Wojewódzkiego Sądu Administracyjnego w Poznaniu z dnia 28 maja 2014 r. sygn. akt II </w:t>
      </w:r>
      <w:proofErr w:type="spellStart"/>
      <w:r>
        <w:rPr>
          <w:sz w:val="22"/>
          <w:szCs w:val="22"/>
        </w:rPr>
        <w:t>SAlPo</w:t>
      </w:r>
      <w:proofErr w:type="spellEnd"/>
      <w:r>
        <w:rPr>
          <w:sz w:val="22"/>
          <w:szCs w:val="22"/>
        </w:rPr>
        <w:t xml:space="preserve"> 121/14 (LEX nr 1495362]). Podkreślenia wymaga, iż obalenie domniemania przez władającego powierzchnią ziemi winno być oparte na wykazaniu kto jest posiadaczem odpadów znajdujących się na jego terenie, a nie tylko na jego wskazaniu. W wyroku Wojewódzkiego Sądu Administracyjnego w Białymstoku z dnia 5 czerwca 2014 r. sygn. akt </w:t>
      </w:r>
      <w:hyperlink r:id="rId6" w:anchor="/document/521606581?cm=DOCUMENT" w:history="1">
        <w:r>
          <w:rPr>
            <w:rStyle w:val="Hipercze"/>
            <w:sz w:val="22"/>
            <w:szCs w:val="22"/>
          </w:rPr>
          <w:t>II SA/Bk 149/14</w:t>
        </w:r>
      </w:hyperlink>
      <w:r>
        <w:rPr>
          <w:sz w:val="22"/>
          <w:szCs w:val="22"/>
        </w:rPr>
        <w:t xml:space="preserve"> wyjaśniono, iż władający powierzchnią ziemi, na której znajdują się odpady, może obalić zawarte wart. 3 ust. 1 pkt 19 ustawy z 2012 r. o odpadach domniemanie, że jest ich posiadaczem, tylko przez wykazanie, iż odpadami faktycznie władał lub włada inny podmiot (podobnie w wyroku Wojewódzkiego Sądu Administracyjnego w Gdańsku z dnia 27 listopada 2013 r. </w:t>
      </w:r>
      <w:hyperlink r:id="rId7" w:anchor="/document/521506831?cm=DOCUMENT" w:history="1">
        <w:r>
          <w:rPr>
            <w:rStyle w:val="Hipercze"/>
            <w:sz w:val="22"/>
            <w:szCs w:val="22"/>
          </w:rPr>
          <w:t>II SA/Gd 692/13</w:t>
        </w:r>
      </w:hyperlink>
      <w:r>
        <w:rPr>
          <w:sz w:val="22"/>
          <w:szCs w:val="22"/>
        </w:rPr>
        <w:t xml:space="preserve"> (Lex nr 1413135]).</w:t>
      </w:r>
    </w:p>
    <w:p w:rsidR="006B6599" w:rsidRDefault="006B6599" w:rsidP="006B6599">
      <w:pPr>
        <w:pStyle w:val="NormalnyWeb"/>
        <w:spacing w:before="0" w:beforeAutospacing="0" w:after="0" w:afterAutospacing="0"/>
        <w:ind w:firstLine="357"/>
        <w:jc w:val="both"/>
        <w:rPr>
          <w:sz w:val="22"/>
          <w:szCs w:val="22"/>
        </w:rPr>
      </w:pPr>
      <w:r>
        <w:rPr>
          <w:sz w:val="22"/>
          <w:szCs w:val="22"/>
        </w:rPr>
        <w:t>Biorąc powyższe pod uwagę organ wskazał, iż ustawodawca zastosował w niniejszym trybie postępowania domniemanie co do posiadacza odpadów.</w:t>
      </w:r>
    </w:p>
    <w:p w:rsidR="006B6599" w:rsidRDefault="006B6599" w:rsidP="006B6599">
      <w:pPr>
        <w:pStyle w:val="NormalnyWeb"/>
        <w:spacing w:before="0" w:beforeAutospacing="0" w:after="0" w:afterAutospacing="0"/>
        <w:ind w:firstLine="357"/>
        <w:jc w:val="both"/>
        <w:rPr>
          <w:sz w:val="22"/>
          <w:szCs w:val="22"/>
        </w:rPr>
      </w:pPr>
      <w:r>
        <w:rPr>
          <w:sz w:val="22"/>
          <w:szCs w:val="22"/>
        </w:rPr>
        <w:t>Zgodnie z ewidencją gruntów i budynków właścicielem nieruchomości oznaczonej geodezyjnie jako działka nr 111/1, położona w miejscowości Modliszewo, Gmina Gniezno jest Pani</w:t>
      </w:r>
      <w:r w:rsidR="001C5239">
        <w:rPr>
          <w:sz w:val="22"/>
          <w:szCs w:val="22"/>
        </w:rPr>
        <w:tab/>
      </w:r>
      <w:r w:rsidR="001C5239">
        <w:rPr>
          <w:sz w:val="22"/>
          <w:szCs w:val="22"/>
        </w:rPr>
        <w:tab/>
      </w:r>
      <w:r>
        <w:rPr>
          <w:sz w:val="22"/>
          <w:szCs w:val="22"/>
        </w:rPr>
        <w:t>.</w:t>
      </w:r>
    </w:p>
    <w:p w:rsidR="006B6599" w:rsidRDefault="006B6599" w:rsidP="006B6599">
      <w:pPr>
        <w:ind w:firstLine="357"/>
        <w:jc w:val="both"/>
        <w:rPr>
          <w:sz w:val="22"/>
          <w:szCs w:val="22"/>
        </w:rPr>
      </w:pPr>
      <w:r>
        <w:rPr>
          <w:color w:val="000000"/>
          <w:sz w:val="22"/>
          <w:szCs w:val="22"/>
        </w:rPr>
        <w:t xml:space="preserve">Reasumując, w świetle zgromadzonego materiału dowodowego i wszystkich obowiązujących przepisów uznać należy, iż zachodzą podstawy do wydania decyzji nakazującej posiadaczowi odpadów ich usunięcia z miejsca nieprzeznaczonego do ich składowania lub magazynowania. </w:t>
      </w:r>
      <w:r>
        <w:rPr>
          <w:sz w:val="22"/>
          <w:szCs w:val="22"/>
        </w:rPr>
        <w:t xml:space="preserve">Właścicielka nieruchomości </w:t>
      </w:r>
      <w:r>
        <w:rPr>
          <w:color w:val="000000"/>
          <w:sz w:val="22"/>
          <w:szCs w:val="22"/>
        </w:rPr>
        <w:t xml:space="preserve">zobowiązana została do usunięcia odpadów w terminie </w:t>
      </w:r>
      <w:r>
        <w:rPr>
          <w:sz w:val="22"/>
          <w:szCs w:val="22"/>
        </w:rPr>
        <w:t>30 dni od dnia, w którym przedmiotowa decyzja stanie się ostateczna</w:t>
      </w:r>
      <w:r>
        <w:rPr>
          <w:color w:val="000000"/>
          <w:sz w:val="22"/>
          <w:szCs w:val="22"/>
        </w:rPr>
        <w:t xml:space="preserve">. Zdaniem tut. Organu jest to termin wystarczający do usunięcia pozostałości odpadów składowanych na przedmiotowej nieruchomości. </w:t>
      </w:r>
    </w:p>
    <w:p w:rsidR="006B6599" w:rsidRDefault="006B6599" w:rsidP="006B6599">
      <w:pPr>
        <w:widowControl w:val="0"/>
        <w:shd w:val="clear" w:color="auto" w:fill="FFFFFF"/>
        <w:autoSpaceDE w:val="0"/>
        <w:autoSpaceDN w:val="0"/>
        <w:adjustRightInd w:val="0"/>
        <w:spacing w:before="5"/>
        <w:rPr>
          <w:sz w:val="22"/>
          <w:szCs w:val="22"/>
        </w:rPr>
      </w:pPr>
      <w:r>
        <w:rPr>
          <w:color w:val="000000"/>
          <w:sz w:val="22"/>
          <w:szCs w:val="22"/>
        </w:rPr>
        <w:t>Wobec powyższego należało orzec jak w sentencji.</w:t>
      </w:r>
    </w:p>
    <w:p w:rsidR="006B6599" w:rsidRDefault="006B6599" w:rsidP="006B6599">
      <w:pPr>
        <w:widowControl w:val="0"/>
        <w:shd w:val="clear" w:color="auto" w:fill="FFFFFF"/>
        <w:autoSpaceDE w:val="0"/>
        <w:autoSpaceDN w:val="0"/>
        <w:adjustRightInd w:val="0"/>
        <w:spacing w:before="278"/>
        <w:ind w:right="19"/>
        <w:jc w:val="center"/>
        <w:rPr>
          <w:b/>
          <w:bCs/>
          <w:color w:val="000000"/>
          <w:spacing w:val="-1"/>
        </w:rPr>
      </w:pPr>
      <w:r>
        <w:rPr>
          <w:b/>
          <w:bCs/>
          <w:color w:val="000000"/>
          <w:spacing w:val="-1"/>
        </w:rPr>
        <w:t>Pouczenie</w:t>
      </w:r>
    </w:p>
    <w:p w:rsidR="006B6599" w:rsidRDefault="006B6599" w:rsidP="006B6599">
      <w:pPr>
        <w:widowControl w:val="0"/>
        <w:shd w:val="clear" w:color="auto" w:fill="FFFFFF"/>
        <w:autoSpaceDE w:val="0"/>
        <w:autoSpaceDN w:val="0"/>
        <w:adjustRightInd w:val="0"/>
        <w:ind w:right="19"/>
        <w:jc w:val="center"/>
        <w:rPr>
          <w:b/>
          <w:bCs/>
          <w:color w:val="000000"/>
          <w:spacing w:val="-1"/>
        </w:rPr>
      </w:pPr>
    </w:p>
    <w:p w:rsidR="006B6599" w:rsidRDefault="006B6599" w:rsidP="006B6599">
      <w:pPr>
        <w:pStyle w:val="msonormalcxspdrugiecxsppierwsze"/>
        <w:numPr>
          <w:ilvl w:val="3"/>
          <w:numId w:val="2"/>
        </w:numPr>
        <w:suppressAutoHyphens/>
        <w:spacing w:before="0" w:beforeAutospacing="0" w:after="0" w:afterAutospacing="0"/>
        <w:ind w:left="426"/>
        <w:contextualSpacing/>
        <w:jc w:val="both"/>
        <w:rPr>
          <w:sz w:val="22"/>
          <w:szCs w:val="22"/>
          <w:lang w:eastAsia="ar-SA"/>
        </w:rPr>
      </w:pPr>
      <w:r>
        <w:rPr>
          <w:color w:val="000000"/>
          <w:sz w:val="22"/>
          <w:szCs w:val="22"/>
        </w:rPr>
        <w:t>Od niniejszej decyzji służy odwołanie do Samorządowego Kolegium Odwoławczego w   Poznaniu za pośrednictwem Wójta Gminy Gniezno w terminie 14 dni od dnia doręczenia niniejszej decyzji.</w:t>
      </w:r>
      <w:r>
        <w:rPr>
          <w:sz w:val="22"/>
          <w:szCs w:val="22"/>
          <w:lang w:eastAsia="ar-SA"/>
        </w:rPr>
        <w:t xml:space="preserve"> </w:t>
      </w:r>
    </w:p>
    <w:p w:rsidR="006B6599" w:rsidRDefault="006B6599" w:rsidP="006B6599">
      <w:pPr>
        <w:pStyle w:val="msonormalcxspdrugiecxspdrugiecxsppierwsze"/>
        <w:numPr>
          <w:ilvl w:val="3"/>
          <w:numId w:val="2"/>
        </w:numPr>
        <w:suppressAutoHyphens/>
        <w:spacing w:before="0" w:beforeAutospacing="0" w:after="0" w:afterAutospacing="0"/>
        <w:ind w:left="426"/>
        <w:contextualSpacing/>
        <w:jc w:val="both"/>
        <w:rPr>
          <w:sz w:val="22"/>
          <w:szCs w:val="22"/>
          <w:lang w:eastAsia="ar-SA"/>
        </w:rPr>
      </w:pPr>
      <w:r>
        <w:rPr>
          <w:sz w:val="22"/>
          <w:szCs w:val="22"/>
          <w:lang w:eastAsia="ar-SA"/>
        </w:rPr>
        <w:t xml:space="preserve">W trakcie biegu terminu do wniesienia odwołania strona może zrzec się prawa do wniesienia odwołania </w:t>
      </w:r>
      <w:r>
        <w:rPr>
          <w:sz w:val="22"/>
          <w:szCs w:val="22"/>
        </w:rPr>
        <w:t xml:space="preserve">wobec organu administracji publicznej, który wydał decyzję </w:t>
      </w:r>
      <w:r>
        <w:rPr>
          <w:sz w:val="22"/>
          <w:szCs w:val="22"/>
          <w:lang w:eastAsia="ar-SA"/>
        </w:rPr>
        <w:t xml:space="preserve">- art. 127 a </w:t>
      </w:r>
      <w:r>
        <w:rPr>
          <w:color w:val="000000"/>
          <w:sz w:val="22"/>
          <w:szCs w:val="22"/>
        </w:rPr>
        <w:t>§ 1 k.p.a.</w:t>
      </w:r>
    </w:p>
    <w:p w:rsidR="006B6599" w:rsidRDefault="006B6599" w:rsidP="006B6599">
      <w:pPr>
        <w:pStyle w:val="msonormalcxspdrugiecxspdrugiecxspnazwisko"/>
        <w:numPr>
          <w:ilvl w:val="3"/>
          <w:numId w:val="2"/>
        </w:numPr>
        <w:suppressAutoHyphens/>
        <w:spacing w:before="0" w:beforeAutospacing="0" w:after="0" w:afterAutospacing="0"/>
        <w:ind w:left="426"/>
        <w:contextualSpacing/>
        <w:jc w:val="both"/>
        <w:rPr>
          <w:sz w:val="22"/>
          <w:szCs w:val="22"/>
          <w:lang w:eastAsia="ar-SA"/>
        </w:rPr>
      </w:pPr>
      <w:r>
        <w:rPr>
          <w:sz w:val="22"/>
          <w:szCs w:val="22"/>
        </w:rPr>
        <w:t>Z dniem doręczenia organowi administracji publicznej oświadczenia o zrzeczeniu się prawa do wniesienia odwołania przez ostatnią ze stron postępowania, decyzja staje się ostateczna i prawomocna.</w:t>
      </w:r>
    </w:p>
    <w:p w:rsidR="006B6599" w:rsidRDefault="006B6599" w:rsidP="006B6599">
      <w:pPr>
        <w:pStyle w:val="msonormalcxspdrugiecxspnazwisko"/>
        <w:numPr>
          <w:ilvl w:val="3"/>
          <w:numId w:val="2"/>
        </w:numPr>
        <w:suppressAutoHyphens/>
        <w:spacing w:before="0" w:beforeAutospacing="0" w:after="0" w:afterAutospacing="0"/>
        <w:ind w:left="426"/>
        <w:contextualSpacing/>
        <w:jc w:val="both"/>
        <w:rPr>
          <w:sz w:val="22"/>
          <w:szCs w:val="22"/>
          <w:lang w:eastAsia="ar-SA"/>
        </w:rPr>
      </w:pPr>
      <w:r>
        <w:rPr>
          <w:sz w:val="22"/>
          <w:szCs w:val="22"/>
        </w:rPr>
        <w:t xml:space="preserve">W przypadku wymienionym w pkt. 2 i 3 odwołanie służyć nie będzie i decyzja stanie się ostateczna i prawomocna z dniem doręczenia organowi oświadczenia o zrzeczeniu się prawa do odwołania -  </w:t>
      </w:r>
      <w:r>
        <w:rPr>
          <w:sz w:val="22"/>
          <w:szCs w:val="22"/>
          <w:lang w:eastAsia="ar-SA"/>
        </w:rPr>
        <w:t xml:space="preserve">art. 107 </w:t>
      </w:r>
      <w:r>
        <w:rPr>
          <w:color w:val="000000"/>
          <w:sz w:val="22"/>
          <w:szCs w:val="22"/>
        </w:rPr>
        <w:t>§ 1 pkt. 7 k.p.a.</w:t>
      </w:r>
    </w:p>
    <w:p w:rsidR="006B6599" w:rsidRDefault="006B6599" w:rsidP="006B6599">
      <w:pPr>
        <w:pStyle w:val="msonormalcxspnazwisko"/>
        <w:numPr>
          <w:ilvl w:val="3"/>
          <w:numId w:val="2"/>
        </w:numPr>
        <w:suppressAutoHyphens/>
        <w:spacing w:before="0" w:beforeAutospacing="0" w:after="0" w:afterAutospacing="0"/>
        <w:ind w:left="426"/>
        <w:contextualSpacing/>
        <w:jc w:val="both"/>
        <w:rPr>
          <w:sz w:val="22"/>
          <w:szCs w:val="22"/>
          <w:lang w:eastAsia="ar-SA"/>
        </w:rPr>
      </w:pPr>
      <w:r>
        <w:rPr>
          <w:sz w:val="22"/>
          <w:szCs w:val="22"/>
        </w:rPr>
        <w:t xml:space="preserve">Decyzja podlega wykonaniu przed upływem terminu do wniesienia odwołania, jeżeli jest zgodna z żądaniem wszystkich stron lub jeżeli wszystkie strony zrzekły się prawa do wniesienia odwołania. -  </w:t>
      </w:r>
      <w:r>
        <w:rPr>
          <w:sz w:val="22"/>
          <w:szCs w:val="22"/>
          <w:lang w:eastAsia="ar-SA"/>
        </w:rPr>
        <w:t xml:space="preserve">art. 130 </w:t>
      </w:r>
      <w:r>
        <w:rPr>
          <w:color w:val="000000"/>
          <w:sz w:val="22"/>
          <w:szCs w:val="22"/>
        </w:rPr>
        <w:t>§ 4 k.p.a.</w:t>
      </w: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widowControl w:val="0"/>
        <w:shd w:val="clear" w:color="auto" w:fill="FFFFFF"/>
        <w:autoSpaceDE w:val="0"/>
        <w:autoSpaceDN w:val="0"/>
        <w:adjustRightInd w:val="0"/>
        <w:ind w:right="159"/>
        <w:jc w:val="both"/>
        <w:rPr>
          <w:color w:val="000000"/>
          <w:sz w:val="22"/>
          <w:szCs w:val="22"/>
        </w:rPr>
      </w:pPr>
    </w:p>
    <w:p w:rsidR="006B6599" w:rsidRDefault="006B6599" w:rsidP="006B6599">
      <w:pPr>
        <w:rPr>
          <w:sz w:val="20"/>
          <w:szCs w:val="20"/>
          <w:u w:val="single"/>
        </w:rPr>
      </w:pPr>
      <w:r>
        <w:rPr>
          <w:sz w:val="20"/>
          <w:szCs w:val="20"/>
          <w:u w:val="single"/>
        </w:rPr>
        <w:t>Otrzymują:</w:t>
      </w:r>
    </w:p>
    <w:p w:rsidR="006B6599" w:rsidRDefault="006B6599" w:rsidP="006B6599">
      <w:pPr>
        <w:pStyle w:val="msonormalcxspdrugiecxspnazwisko"/>
        <w:numPr>
          <w:ilvl w:val="3"/>
          <w:numId w:val="3"/>
        </w:numPr>
        <w:ind w:left="720"/>
        <w:contextualSpacing/>
        <w:rPr>
          <w:sz w:val="20"/>
          <w:szCs w:val="20"/>
        </w:rPr>
      </w:pPr>
      <w:r>
        <w:rPr>
          <w:sz w:val="20"/>
          <w:szCs w:val="20"/>
        </w:rPr>
        <w:t xml:space="preserve">Pani </w:t>
      </w:r>
      <w:bookmarkStart w:id="0" w:name="_GoBack"/>
      <w:bookmarkEnd w:id="0"/>
    </w:p>
    <w:p w:rsidR="006B6599" w:rsidRDefault="006B6599" w:rsidP="006B6599">
      <w:pPr>
        <w:pStyle w:val="msonormalcxspdrugiecxsppierwsze"/>
        <w:numPr>
          <w:ilvl w:val="0"/>
          <w:numId w:val="3"/>
        </w:numPr>
        <w:contextualSpacing/>
        <w:rPr>
          <w:sz w:val="20"/>
          <w:szCs w:val="20"/>
        </w:rPr>
      </w:pPr>
      <w:r>
        <w:rPr>
          <w:sz w:val="20"/>
          <w:szCs w:val="20"/>
        </w:rPr>
        <w:t xml:space="preserve">BIP Urzędu Gminy Gniezno </w:t>
      </w:r>
    </w:p>
    <w:p w:rsidR="006B6599" w:rsidRDefault="006B6599" w:rsidP="006B6599">
      <w:pPr>
        <w:pStyle w:val="msonormalcxspdrugiecxspdrugiecxsppierwsze"/>
        <w:numPr>
          <w:ilvl w:val="0"/>
          <w:numId w:val="3"/>
        </w:numPr>
        <w:contextualSpacing/>
        <w:rPr>
          <w:sz w:val="20"/>
          <w:szCs w:val="20"/>
        </w:rPr>
      </w:pPr>
      <w:r>
        <w:rPr>
          <w:sz w:val="20"/>
          <w:szCs w:val="20"/>
        </w:rPr>
        <w:t>a/a (sprawę prowadzi Rafał Skweres/Magdalena Buchwald– tel. 61 424 57 66)</w:t>
      </w:r>
    </w:p>
    <w:p w:rsidR="00920490" w:rsidRDefault="00920490"/>
    <w:sectPr w:rsidR="00920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51403"/>
    <w:multiLevelType w:val="hybridMultilevel"/>
    <w:tmpl w:val="3300F91C"/>
    <w:lvl w:ilvl="0" w:tplc="04150011">
      <w:start w:val="1"/>
      <w:numFmt w:val="decimal"/>
      <w:lvlText w:val="%1)"/>
      <w:lvlJc w:val="left"/>
      <w:pPr>
        <w:ind w:left="720" w:hanging="360"/>
      </w:pPr>
      <w:rPr>
        <w:rFonts w:cs="Times New Roman"/>
      </w:rPr>
    </w:lvl>
    <w:lvl w:ilvl="1" w:tplc="48320956">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46AC0357"/>
    <w:multiLevelType w:val="hybridMultilevel"/>
    <w:tmpl w:val="AF525842"/>
    <w:lvl w:ilvl="0" w:tplc="40AA0A34">
      <w:start w:val="1"/>
      <w:numFmt w:val="decimal"/>
      <w:lvlText w:val="%1)"/>
      <w:lvlJc w:val="left"/>
      <w:pPr>
        <w:ind w:left="40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64B71D89"/>
    <w:multiLevelType w:val="hybridMultilevel"/>
    <w:tmpl w:val="035408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99"/>
    <w:rsid w:val="001C5239"/>
    <w:rsid w:val="006B6599"/>
    <w:rsid w:val="00920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E159-40A4-4493-B1F1-C8D50F33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5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6B6599"/>
    <w:rPr>
      <w:rFonts w:ascii="Times New Roman" w:hAnsi="Times New Roman" w:cs="Times New Roman" w:hint="default"/>
      <w:color w:val="0000FF"/>
      <w:u w:val="single"/>
    </w:rPr>
  </w:style>
  <w:style w:type="character" w:styleId="Uwydatnienie">
    <w:name w:val="Emphasis"/>
    <w:basedOn w:val="Domylnaczcionkaakapitu"/>
    <w:qFormat/>
    <w:rsid w:val="006B6599"/>
    <w:rPr>
      <w:rFonts w:ascii="Times New Roman" w:hAnsi="Times New Roman" w:cs="Times New Roman" w:hint="default"/>
      <w:i/>
      <w:iCs/>
    </w:rPr>
  </w:style>
  <w:style w:type="paragraph" w:styleId="NormalnyWeb">
    <w:name w:val="Normal (Web)"/>
    <w:basedOn w:val="Normalny"/>
    <w:rsid w:val="006B6599"/>
    <w:pPr>
      <w:spacing w:before="100" w:beforeAutospacing="1" w:after="100" w:afterAutospacing="1"/>
    </w:pPr>
  </w:style>
  <w:style w:type="paragraph" w:customStyle="1" w:styleId="msonormalcxspdrugiecxsppierwsze">
    <w:name w:val="msonormalcxspdrugiecxsppierwsze"/>
    <w:basedOn w:val="Normalny"/>
    <w:rsid w:val="006B6599"/>
    <w:pPr>
      <w:spacing w:before="100" w:beforeAutospacing="1" w:after="100" w:afterAutospacing="1"/>
    </w:pPr>
  </w:style>
  <w:style w:type="paragraph" w:customStyle="1" w:styleId="msonormalcxspdrugiecxspnazwisko">
    <w:name w:val="msonormalcxspdrugiecxspnazwisko"/>
    <w:basedOn w:val="Normalny"/>
    <w:rsid w:val="006B6599"/>
    <w:pPr>
      <w:spacing w:before="100" w:beforeAutospacing="1" w:after="100" w:afterAutospacing="1"/>
    </w:pPr>
  </w:style>
  <w:style w:type="paragraph" w:customStyle="1" w:styleId="msonormalcxspnazwisko">
    <w:name w:val="msonormalcxspnazwisko"/>
    <w:basedOn w:val="Normalny"/>
    <w:rsid w:val="006B6599"/>
    <w:pPr>
      <w:spacing w:before="100" w:beforeAutospacing="1" w:after="100" w:afterAutospacing="1"/>
    </w:pPr>
  </w:style>
  <w:style w:type="paragraph" w:customStyle="1" w:styleId="msonormalcxsppierwsze">
    <w:name w:val="msonormalcxsppierwsze"/>
    <w:basedOn w:val="Normalny"/>
    <w:rsid w:val="006B6599"/>
    <w:pPr>
      <w:spacing w:before="100" w:beforeAutospacing="1" w:after="100" w:afterAutospacing="1"/>
    </w:pPr>
  </w:style>
  <w:style w:type="paragraph" w:customStyle="1" w:styleId="msonormalcxspdrugie">
    <w:name w:val="msonormalcxspdrugie"/>
    <w:basedOn w:val="Normalny"/>
    <w:rsid w:val="006B6599"/>
    <w:pPr>
      <w:spacing w:before="100" w:beforeAutospacing="1" w:after="100" w:afterAutospacing="1"/>
    </w:pPr>
  </w:style>
  <w:style w:type="paragraph" w:customStyle="1" w:styleId="msonormalcxspdrugiecxspdrugiecxsppierwsze">
    <w:name w:val="msonormalcxspdrugiecxspdrugiecxsppierwsze"/>
    <w:basedOn w:val="Normalny"/>
    <w:rsid w:val="006B6599"/>
    <w:pPr>
      <w:spacing w:before="100" w:beforeAutospacing="1" w:after="100" w:afterAutospacing="1"/>
    </w:pPr>
  </w:style>
  <w:style w:type="paragraph" w:customStyle="1" w:styleId="msonormalcxspdrugiecxspdrugiecxspnazwisko">
    <w:name w:val="msonormalcxspdrugiecxspdrugiecxspnazwisko"/>
    <w:basedOn w:val="Normalny"/>
    <w:rsid w:val="006B6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1643</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2</cp:revision>
  <dcterms:created xsi:type="dcterms:W3CDTF">2021-05-26T05:01:00Z</dcterms:created>
  <dcterms:modified xsi:type="dcterms:W3CDTF">2021-05-26T05:02:00Z</dcterms:modified>
</cp:coreProperties>
</file>