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5E2A" w14:textId="77777777" w:rsidR="008321AD" w:rsidRPr="00020035" w:rsidRDefault="008321AD" w:rsidP="008321AD">
      <w:pPr>
        <w:spacing w:after="0" w:line="240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 w:rsidRPr="00020035">
        <w:rPr>
          <w:rFonts w:ascii="Century Gothic" w:hAnsi="Century Gothic"/>
          <w:sz w:val="21"/>
          <w:szCs w:val="21"/>
          <w:lang w:eastAsia="pl-PL"/>
        </w:rPr>
        <w:t xml:space="preserve">Gniezno, dnia </w:t>
      </w:r>
      <w:r>
        <w:rPr>
          <w:rFonts w:ascii="Century Gothic" w:hAnsi="Century Gothic"/>
          <w:sz w:val="21"/>
          <w:szCs w:val="21"/>
          <w:lang w:eastAsia="pl-PL"/>
        </w:rPr>
        <w:t>28</w:t>
      </w:r>
      <w:r w:rsidRPr="00020035">
        <w:rPr>
          <w:rFonts w:ascii="Century Gothic" w:hAnsi="Century Gothic"/>
          <w:sz w:val="21"/>
          <w:szCs w:val="21"/>
          <w:lang w:eastAsia="pl-PL"/>
        </w:rPr>
        <w:t xml:space="preserve"> lutego 2022 r. </w:t>
      </w:r>
    </w:p>
    <w:p w14:paraId="48572A81" w14:textId="77777777" w:rsidR="008321AD" w:rsidRPr="00020035" w:rsidRDefault="008321AD" w:rsidP="008321AD">
      <w:pPr>
        <w:spacing w:after="0" w:line="240" w:lineRule="auto"/>
        <w:jc w:val="right"/>
        <w:rPr>
          <w:rFonts w:ascii="Century Gothic" w:hAnsi="Century Gothic"/>
          <w:sz w:val="21"/>
          <w:szCs w:val="21"/>
          <w:lang w:eastAsia="pl-PL"/>
        </w:rPr>
      </w:pPr>
    </w:p>
    <w:p w14:paraId="53066803" w14:textId="77777777" w:rsidR="008321AD" w:rsidRPr="00020035" w:rsidRDefault="008321AD" w:rsidP="008321AD">
      <w:pPr>
        <w:spacing w:after="0" w:line="240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020035">
        <w:rPr>
          <w:rFonts w:ascii="Century Gothic" w:hAnsi="Century Gothic"/>
          <w:sz w:val="21"/>
          <w:szCs w:val="21"/>
          <w:lang w:eastAsia="pl-PL"/>
        </w:rPr>
        <w:t>OŚR. 6220.21.2021</w:t>
      </w:r>
    </w:p>
    <w:p w14:paraId="37D10A11" w14:textId="77777777" w:rsidR="008321AD" w:rsidRPr="00EE2976" w:rsidRDefault="008321AD" w:rsidP="008321AD">
      <w:pPr>
        <w:keepNext/>
        <w:spacing w:before="240" w:after="60" w:line="240" w:lineRule="auto"/>
        <w:jc w:val="center"/>
        <w:outlineLvl w:val="2"/>
        <w:rPr>
          <w:rFonts w:ascii="Century Gothic" w:hAnsi="Century Gothic" w:cs="Arial"/>
          <w:b/>
          <w:sz w:val="24"/>
          <w:szCs w:val="24"/>
          <w:lang w:eastAsia="pl-PL"/>
        </w:rPr>
      </w:pPr>
      <w:r w:rsidRPr="00EE2976">
        <w:rPr>
          <w:rFonts w:ascii="Century Gothic" w:hAnsi="Century Gothic" w:cs="Arial"/>
          <w:b/>
          <w:sz w:val="24"/>
          <w:szCs w:val="24"/>
          <w:lang w:eastAsia="pl-PL"/>
        </w:rPr>
        <w:t>OGŁOSZENIE</w:t>
      </w:r>
    </w:p>
    <w:p w14:paraId="697BF2E2" w14:textId="77777777" w:rsidR="008321AD" w:rsidRPr="00020035" w:rsidRDefault="008321AD" w:rsidP="008321AD">
      <w:pPr>
        <w:spacing w:after="0" w:line="240" w:lineRule="auto"/>
        <w:rPr>
          <w:rFonts w:ascii="Century Gothic" w:hAnsi="Century Gothic"/>
          <w:sz w:val="21"/>
          <w:szCs w:val="21"/>
          <w:lang w:eastAsia="pl-PL"/>
        </w:rPr>
      </w:pPr>
    </w:p>
    <w:p w14:paraId="5321B798" w14:textId="77777777" w:rsidR="008321AD" w:rsidRPr="00020035" w:rsidRDefault="008321AD" w:rsidP="008321AD">
      <w:pPr>
        <w:spacing w:after="0" w:line="240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4F8D26D9" w14:textId="77777777" w:rsidR="008321AD" w:rsidRPr="00020035" w:rsidRDefault="008321AD" w:rsidP="008321AD">
      <w:pPr>
        <w:spacing w:after="120" w:line="360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020035">
        <w:rPr>
          <w:rFonts w:ascii="Century Gothic" w:hAnsi="Century Gothic"/>
          <w:sz w:val="21"/>
          <w:szCs w:val="21"/>
          <w:lang w:eastAsia="pl-PL"/>
        </w:rPr>
        <w:tab/>
        <w:t xml:space="preserve">Wójt Gminy Gniezno zgodnie z art. 38 i art. 85 ust. 3 ustawy z dnia 3 października </w:t>
      </w:r>
      <w:r w:rsidRPr="00020035">
        <w:rPr>
          <w:rFonts w:ascii="Century Gothic" w:hAnsi="Century Gothic"/>
          <w:bCs/>
          <w:sz w:val="21"/>
          <w:szCs w:val="21"/>
          <w:lang w:eastAsia="pl-PL"/>
        </w:rPr>
        <w:t xml:space="preserve">2008 roku </w:t>
      </w:r>
      <w:r w:rsidRPr="00020035"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020035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bCs/>
          <w:sz w:val="21"/>
          <w:szCs w:val="21"/>
          <w:lang w:eastAsia="pl-PL"/>
        </w:rPr>
        <w:br/>
      </w:r>
      <w:r w:rsidRPr="00020035">
        <w:rPr>
          <w:rFonts w:ascii="Century Gothic" w:hAnsi="Century Gothic"/>
          <w:sz w:val="21"/>
          <w:szCs w:val="21"/>
          <w:lang w:eastAsia="pl-PL"/>
        </w:rPr>
        <w:t>/t. j. Dz. U. z 2021 r., poz. 2373 ze zm./, informuje o wydaniu decyzji o środowiskowych uwarunkowaniach dla przedsięwzięcia:</w:t>
      </w:r>
    </w:p>
    <w:p w14:paraId="75182A7F" w14:textId="77777777" w:rsidR="008321AD" w:rsidRPr="00EE2976" w:rsidRDefault="008321AD" w:rsidP="008321AD">
      <w:pPr>
        <w:spacing w:after="0" w:line="276" w:lineRule="auto"/>
        <w:jc w:val="center"/>
        <w:rPr>
          <w:rFonts w:ascii="Century Gothic" w:hAnsi="Century Gothic"/>
          <w:b/>
          <w:bCs/>
          <w:iCs/>
        </w:rPr>
      </w:pPr>
      <w:r w:rsidRPr="00EE2976">
        <w:rPr>
          <w:rFonts w:ascii="Century Gothic" w:hAnsi="Century Gothic"/>
          <w:b/>
          <w:bCs/>
          <w:iCs/>
        </w:rPr>
        <w:t xml:space="preserve">Budowa instalacji do powierzchniowej obróbki metali </w:t>
      </w:r>
    </w:p>
    <w:p w14:paraId="3B2337E8" w14:textId="77777777" w:rsidR="008321AD" w:rsidRPr="00EE2976" w:rsidRDefault="008321AD" w:rsidP="008321AD">
      <w:pPr>
        <w:spacing w:after="0" w:line="276" w:lineRule="auto"/>
        <w:jc w:val="center"/>
        <w:rPr>
          <w:rFonts w:ascii="Century Gothic" w:hAnsi="Century Gothic"/>
          <w:b/>
          <w:bCs/>
          <w:iCs/>
        </w:rPr>
      </w:pPr>
      <w:r w:rsidRPr="00EE2976">
        <w:rPr>
          <w:rFonts w:ascii="Century Gothic" w:hAnsi="Century Gothic"/>
          <w:b/>
          <w:bCs/>
          <w:iCs/>
        </w:rPr>
        <w:t>w miejscowości Braciszewo, Gmina Gniezno, działka nr 19/9.</w:t>
      </w:r>
    </w:p>
    <w:p w14:paraId="51249D2A" w14:textId="77777777" w:rsidR="008321AD" w:rsidRPr="00020035" w:rsidRDefault="008321AD" w:rsidP="008321AD">
      <w:pPr>
        <w:spacing w:after="0" w:line="240" w:lineRule="auto"/>
        <w:jc w:val="both"/>
        <w:rPr>
          <w:rFonts w:ascii="Century Gothic" w:hAnsi="Century Gothic"/>
          <w:i/>
          <w:sz w:val="21"/>
          <w:szCs w:val="21"/>
          <w:lang w:eastAsia="pl-PL"/>
        </w:rPr>
      </w:pPr>
    </w:p>
    <w:p w14:paraId="04AE44F4" w14:textId="77777777" w:rsidR="008321AD" w:rsidRPr="00020035" w:rsidRDefault="008321AD" w:rsidP="008321AD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020035">
        <w:rPr>
          <w:rFonts w:ascii="Century Gothic" w:hAnsi="Century Gothic"/>
          <w:sz w:val="21"/>
          <w:szCs w:val="21"/>
          <w:lang w:eastAsia="pl-PL"/>
        </w:rPr>
        <w:t xml:space="preserve">Decyzja została wydana dla Inwestora </w:t>
      </w:r>
      <w:proofErr w:type="spellStart"/>
      <w:r w:rsidRPr="00020035">
        <w:rPr>
          <w:rFonts w:ascii="Century Gothic" w:hAnsi="Century Gothic"/>
          <w:sz w:val="21"/>
          <w:szCs w:val="21"/>
        </w:rPr>
        <w:t>Maxcess</w:t>
      </w:r>
      <w:proofErr w:type="spellEnd"/>
      <w:r w:rsidRPr="00020035">
        <w:rPr>
          <w:rFonts w:ascii="Century Gothic" w:hAnsi="Century Gothic"/>
          <w:sz w:val="21"/>
          <w:szCs w:val="21"/>
        </w:rPr>
        <w:t xml:space="preserve"> Sp. z o.o., ul. Kobylnicka 52, 62-007 Bugaj, reprezentowanego przez pełnomocnika Pana Marka Benedyktyńskiego EKO-PROJEKT Sp. z o.o. S. k., ul. Grochowska 19/1, 60-277 Poznań.</w:t>
      </w:r>
    </w:p>
    <w:p w14:paraId="2C97FF50" w14:textId="77DE4615" w:rsidR="008321AD" w:rsidRDefault="008321AD" w:rsidP="008321AD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020035">
        <w:rPr>
          <w:rFonts w:ascii="Century Gothic" w:hAnsi="Century Gothic"/>
          <w:sz w:val="21"/>
          <w:szCs w:val="21"/>
          <w:lang w:eastAsia="pl-PL"/>
        </w:rPr>
        <w:t xml:space="preserve">Z decyzją, z dokumentacją sprawy, w tym z uzgodnieniem dokonanym </w:t>
      </w:r>
      <w:r w:rsidR="008221C2">
        <w:rPr>
          <w:rFonts w:ascii="Century Gothic" w:hAnsi="Century Gothic"/>
          <w:sz w:val="21"/>
          <w:szCs w:val="21"/>
          <w:lang w:eastAsia="pl-PL"/>
        </w:rPr>
        <w:br/>
      </w:r>
      <w:r w:rsidRPr="00020035">
        <w:rPr>
          <w:rFonts w:ascii="Century Gothic" w:hAnsi="Century Gothic"/>
          <w:sz w:val="21"/>
          <w:szCs w:val="21"/>
          <w:lang w:eastAsia="pl-PL"/>
        </w:rPr>
        <w:t>z Regionalnym  Dyrektorem Ochrony Środowiska, Organem Inspekcji Sanitarnej oraz Organem właściwym w sprawach ocen wodnoprawnych można się zapoznać w Urzędzie Gminy Gniezno, Al. Reymonta 9-11 (pokój nr 9).</w:t>
      </w:r>
    </w:p>
    <w:p w14:paraId="25337B8E" w14:textId="5B2658C4" w:rsidR="00192704" w:rsidRPr="00192704" w:rsidRDefault="00192704" w:rsidP="00192704">
      <w:pPr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Treść decyzji została udostępniona </w:t>
      </w:r>
      <w:r w:rsidRPr="00192704">
        <w:rPr>
          <w:rFonts w:ascii="Century Gothic" w:hAnsi="Century Gothic"/>
          <w:sz w:val="21"/>
          <w:szCs w:val="21"/>
          <w:lang w:eastAsia="pl-PL"/>
        </w:rPr>
        <w:t>w Biuletynie Informacji Publicznej</w:t>
      </w:r>
      <w:r>
        <w:rPr>
          <w:rFonts w:ascii="Century Gothic" w:hAnsi="Century Gothic"/>
          <w:sz w:val="21"/>
          <w:szCs w:val="21"/>
          <w:lang w:eastAsia="pl-PL"/>
        </w:rPr>
        <w:t xml:space="preserve"> Urzędu Gminy Gniezno dnia</w:t>
      </w:r>
      <w:r w:rsidRPr="00192704">
        <w:rPr>
          <w:rFonts w:ascii="Century Gothic" w:hAnsi="Century Gothic"/>
          <w:sz w:val="21"/>
          <w:szCs w:val="21"/>
          <w:lang w:eastAsia="pl-PL"/>
        </w:rPr>
        <w:t xml:space="preserve"> 2</w:t>
      </w:r>
      <w:r>
        <w:rPr>
          <w:rFonts w:ascii="Century Gothic" w:hAnsi="Century Gothic"/>
          <w:sz w:val="21"/>
          <w:szCs w:val="21"/>
          <w:lang w:eastAsia="pl-PL"/>
        </w:rPr>
        <w:t>8</w:t>
      </w:r>
      <w:r w:rsidRPr="00192704">
        <w:rPr>
          <w:rFonts w:ascii="Century Gothic" w:hAnsi="Century Gothic"/>
          <w:sz w:val="21"/>
          <w:szCs w:val="21"/>
          <w:lang w:eastAsia="pl-PL"/>
        </w:rPr>
        <w:t xml:space="preserve"> lutego 2022 r</w:t>
      </w:r>
      <w:r>
        <w:rPr>
          <w:rFonts w:ascii="Century Gothic" w:hAnsi="Century Gothic"/>
          <w:sz w:val="21"/>
          <w:szCs w:val="21"/>
          <w:lang w:eastAsia="pl-PL"/>
        </w:rPr>
        <w:t>.</w:t>
      </w:r>
    </w:p>
    <w:p w14:paraId="5E2A5C27" w14:textId="77777777" w:rsidR="008321AD" w:rsidRPr="00020035" w:rsidRDefault="008321AD" w:rsidP="008321AD">
      <w:pPr>
        <w:spacing w:after="0" w:line="360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1A1E37EF" w14:textId="77777777" w:rsidR="008321AD" w:rsidRPr="00020035" w:rsidRDefault="008321AD" w:rsidP="008321AD">
      <w:pPr>
        <w:spacing w:after="0" w:line="360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145497A8" w14:textId="77777777" w:rsidR="008321AD" w:rsidRPr="00020035" w:rsidRDefault="008321AD" w:rsidP="008321AD">
      <w:pPr>
        <w:spacing w:after="0" w:line="360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0C4AB49E" w14:textId="77777777" w:rsidR="008321AD" w:rsidRPr="00020035" w:rsidRDefault="008321AD" w:rsidP="008321AD">
      <w:pPr>
        <w:spacing w:after="0" w:line="360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8FFC7CC" w14:textId="77777777" w:rsidR="008321AD" w:rsidRPr="00020035" w:rsidRDefault="008321AD" w:rsidP="008321AD">
      <w:pPr>
        <w:spacing w:after="0" w:line="360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7A0B200" w14:textId="77777777" w:rsidR="008321AD" w:rsidRPr="00020035" w:rsidRDefault="008321AD" w:rsidP="008321AD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6AD9A27B" w14:textId="77777777" w:rsidR="008321AD" w:rsidRPr="00020035" w:rsidRDefault="008321AD" w:rsidP="008321AD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3A3B4BE2" w14:textId="77777777" w:rsidR="008321AD" w:rsidRPr="00020035" w:rsidRDefault="008321AD" w:rsidP="008321AD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0FDAF90B" w14:textId="77777777" w:rsidR="008321AD" w:rsidRPr="00020035" w:rsidRDefault="008321AD" w:rsidP="008321AD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53AE32B7" w14:textId="77777777" w:rsidR="008321AD" w:rsidRDefault="008321AD" w:rsidP="008321AD">
      <w:pPr>
        <w:spacing w:after="0" w:line="276" w:lineRule="auto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362D936" w14:textId="77777777" w:rsidR="008321AD" w:rsidRDefault="008321AD" w:rsidP="008321AD">
      <w:pPr>
        <w:spacing w:after="0" w:line="276" w:lineRule="auto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45A6A52" w14:textId="77777777" w:rsidR="008321AD" w:rsidRDefault="008321AD" w:rsidP="008321AD">
      <w:pPr>
        <w:spacing w:after="0" w:line="276" w:lineRule="auto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E90C99A" w14:textId="3BAD8C9A" w:rsidR="008321AD" w:rsidRPr="00192704" w:rsidRDefault="008321AD" w:rsidP="008321AD">
      <w:pPr>
        <w:spacing w:after="0" w:line="276" w:lineRule="auto"/>
        <w:rPr>
          <w:rFonts w:ascii="Century Gothic" w:hAnsi="Century Gothic"/>
          <w:b/>
          <w:sz w:val="20"/>
          <w:szCs w:val="20"/>
          <w:lang w:eastAsia="pl-PL"/>
        </w:rPr>
      </w:pPr>
      <w:r w:rsidRPr="00192704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7392F208" w14:textId="77777777" w:rsidR="008321AD" w:rsidRPr="00192704" w:rsidRDefault="008321AD" w:rsidP="008321AD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192704">
        <w:rPr>
          <w:rFonts w:ascii="Century Gothic" w:hAnsi="Century Gothic"/>
          <w:bCs/>
          <w:sz w:val="20"/>
          <w:szCs w:val="20"/>
          <w:lang w:eastAsia="pl-PL"/>
        </w:rPr>
        <w:t>Tablica ogłoszeń w miejscowości Braciszewo (sołtys wsi)</w:t>
      </w:r>
    </w:p>
    <w:p w14:paraId="675C1BFC" w14:textId="77777777" w:rsidR="008321AD" w:rsidRPr="00192704" w:rsidRDefault="008321AD" w:rsidP="008321AD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192704">
        <w:rPr>
          <w:rFonts w:ascii="Century Gothic" w:hAnsi="Century Gothic"/>
          <w:bCs/>
          <w:sz w:val="20"/>
          <w:szCs w:val="20"/>
          <w:lang w:eastAsia="pl-PL"/>
        </w:rPr>
        <w:t>Tablica ogłoszeń w miejscowości Piekary (sołtys wsi)</w:t>
      </w:r>
    </w:p>
    <w:p w14:paraId="0944B8BE" w14:textId="77777777" w:rsidR="00A95F16" w:rsidRDefault="008321AD" w:rsidP="00A95F1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192704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682FCAFD" w14:textId="175DEC73" w:rsidR="001172D1" w:rsidRPr="00A95F16" w:rsidRDefault="008321AD" w:rsidP="00A95F1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95F16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A95F16">
        <w:rPr>
          <w:rFonts w:ascii="Century Gothic" w:hAnsi="Century Gothic"/>
          <w:sz w:val="20"/>
          <w:szCs w:val="20"/>
          <w:lang w:eastAsia="pl-PL"/>
        </w:rPr>
        <w:t>(BIP)</w:t>
      </w:r>
    </w:p>
    <w:sectPr w:rsidR="001172D1" w:rsidRPr="00A95F16" w:rsidSect="0044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AD"/>
    <w:rsid w:val="00192704"/>
    <w:rsid w:val="00390109"/>
    <w:rsid w:val="0049199B"/>
    <w:rsid w:val="00752DD8"/>
    <w:rsid w:val="008221C2"/>
    <w:rsid w:val="008321AD"/>
    <w:rsid w:val="00A40217"/>
    <w:rsid w:val="00A95F16"/>
    <w:rsid w:val="00CE7415"/>
    <w:rsid w:val="00DA44DB"/>
    <w:rsid w:val="00E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FE22"/>
  <w15:chartTrackingRefBased/>
  <w15:docId w15:val="{3193EDBB-C91B-4E18-8EE9-FC9F7EB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1A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cp:lastPrinted>2022-02-28T11:23:00Z</cp:lastPrinted>
  <dcterms:created xsi:type="dcterms:W3CDTF">2022-02-28T14:28:00Z</dcterms:created>
  <dcterms:modified xsi:type="dcterms:W3CDTF">2022-02-28T14:28:00Z</dcterms:modified>
</cp:coreProperties>
</file>