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E415E" w14:textId="77777777" w:rsidR="00A96227" w:rsidRPr="00A96227" w:rsidRDefault="00A96227" w:rsidP="00A96227">
      <w:pPr>
        <w:rPr>
          <w:rFonts w:ascii="Century Gothic" w:hAnsi="Century Gothic"/>
          <w:sz w:val="21"/>
          <w:szCs w:val="21"/>
        </w:rPr>
      </w:pPr>
    </w:p>
    <w:p w14:paraId="557E8C0D" w14:textId="4B6B1DB7" w:rsidR="00A96227" w:rsidRPr="00A96227" w:rsidRDefault="00A96227" w:rsidP="00A96227">
      <w:pPr>
        <w:jc w:val="right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            Gniezno, dnia </w:t>
      </w:r>
      <w:r w:rsidR="006C27DC">
        <w:rPr>
          <w:rFonts w:ascii="Century Gothic" w:hAnsi="Century Gothic"/>
          <w:sz w:val="21"/>
          <w:szCs w:val="21"/>
        </w:rPr>
        <w:t>20 stycznia 2022 r</w:t>
      </w:r>
      <w:r w:rsidRPr="00A96227">
        <w:rPr>
          <w:rFonts w:ascii="Century Gothic" w:hAnsi="Century Gothic"/>
          <w:sz w:val="21"/>
          <w:szCs w:val="21"/>
        </w:rPr>
        <w:t>.</w:t>
      </w:r>
    </w:p>
    <w:p w14:paraId="72CFA93C" w14:textId="16DFF54F" w:rsidR="00A96227" w:rsidRPr="00A96227" w:rsidRDefault="00270AD4" w:rsidP="00A96227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 6220.9.2021</w:t>
      </w:r>
    </w:p>
    <w:p w14:paraId="239C4CD3" w14:textId="77777777" w:rsidR="00A96227" w:rsidRPr="00A96227" w:rsidRDefault="00A96227" w:rsidP="00A96227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3E3BEF07" w14:textId="77777777" w:rsidR="00A96227" w:rsidRPr="00A96227" w:rsidRDefault="00A96227" w:rsidP="00A96227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A96227">
        <w:rPr>
          <w:rFonts w:ascii="Century Gothic" w:hAnsi="Century Gothic"/>
          <w:b/>
          <w:sz w:val="21"/>
          <w:szCs w:val="21"/>
          <w:u w:val="single"/>
        </w:rPr>
        <w:t>OBWIESZCZENIE</w:t>
      </w:r>
      <w:bookmarkStart w:id="0" w:name="_GoBack"/>
      <w:bookmarkEnd w:id="0"/>
    </w:p>
    <w:p w14:paraId="1C4DB81C" w14:textId="77777777" w:rsidR="00A96227" w:rsidRPr="00A96227" w:rsidRDefault="00A96227" w:rsidP="00A96227">
      <w:pPr>
        <w:spacing w:line="22" w:lineRule="atLeast"/>
        <w:rPr>
          <w:rFonts w:ascii="Century Gothic" w:hAnsi="Century Gothic"/>
          <w:sz w:val="21"/>
          <w:szCs w:val="21"/>
        </w:rPr>
      </w:pPr>
    </w:p>
    <w:p w14:paraId="6C9CD878" w14:textId="77777777" w:rsidR="00A96227" w:rsidRPr="00A96227" w:rsidRDefault="00A96227" w:rsidP="006C27DC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58296CAD" w14:textId="78B7DCBF" w:rsidR="00A96227" w:rsidRPr="006C27DC" w:rsidRDefault="00A96227" w:rsidP="006C27DC">
      <w:pPr>
        <w:spacing w:line="276" w:lineRule="auto"/>
        <w:ind w:firstLine="567"/>
        <w:jc w:val="both"/>
        <w:rPr>
          <w:rFonts w:ascii="Century Gothic" w:hAnsi="Century Gothic"/>
          <w:b/>
          <w:sz w:val="21"/>
          <w:szCs w:val="21"/>
        </w:rPr>
      </w:pPr>
      <w:r w:rsidRPr="006C27DC">
        <w:rPr>
          <w:rFonts w:ascii="Century Gothic" w:hAnsi="Century Gothic"/>
          <w:sz w:val="21"/>
          <w:szCs w:val="21"/>
        </w:rPr>
        <w:t xml:space="preserve">Na podstawie art. 49 ustawy z dnia 14 czerwca 1960 r. </w:t>
      </w:r>
      <w:r w:rsidRPr="006C27DC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6C27DC">
        <w:rPr>
          <w:rFonts w:ascii="Century Gothic" w:hAnsi="Century Gothic"/>
          <w:color w:val="000000"/>
          <w:sz w:val="21"/>
          <w:szCs w:val="21"/>
        </w:rPr>
        <w:t xml:space="preserve">/t. j. Dz. U. 2021 r., poz. 735 ze zm./, w związku z </w:t>
      </w:r>
      <w:r w:rsidRPr="006C27DC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6C27DC">
        <w:rPr>
          <w:rFonts w:ascii="Century Gothic" w:hAnsi="Century Gothic"/>
          <w:bCs/>
          <w:sz w:val="21"/>
          <w:szCs w:val="21"/>
        </w:rPr>
        <w:t xml:space="preserve">2008 r. </w:t>
      </w:r>
      <w:r w:rsidRPr="006C27DC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6C27DC">
        <w:rPr>
          <w:rFonts w:ascii="Century Gothic" w:hAnsi="Century Gothic"/>
          <w:bCs/>
          <w:sz w:val="21"/>
          <w:szCs w:val="21"/>
        </w:rPr>
        <w:t xml:space="preserve"> </w:t>
      </w:r>
      <w:r w:rsidRPr="006C27DC">
        <w:rPr>
          <w:rFonts w:ascii="Century Gothic" w:hAnsi="Century Gothic"/>
          <w:sz w:val="21"/>
          <w:szCs w:val="21"/>
        </w:rPr>
        <w:t xml:space="preserve">/t. j. Dz. U. z 2021 r., poz. </w:t>
      </w:r>
      <w:r w:rsidR="006820E5" w:rsidRPr="006C27DC">
        <w:rPr>
          <w:rFonts w:ascii="Century Gothic" w:hAnsi="Century Gothic"/>
          <w:sz w:val="21"/>
          <w:szCs w:val="21"/>
        </w:rPr>
        <w:t>2373</w:t>
      </w:r>
      <w:r w:rsidRPr="006C27DC">
        <w:rPr>
          <w:rFonts w:ascii="Century Gothic" w:hAnsi="Century Gothic"/>
          <w:sz w:val="21"/>
          <w:szCs w:val="21"/>
        </w:rPr>
        <w:t xml:space="preserve"> ze zm./ </w:t>
      </w:r>
      <w:r w:rsidRPr="006C27DC">
        <w:rPr>
          <w:rFonts w:ascii="Century Gothic" w:hAnsi="Century Gothic"/>
          <w:b/>
          <w:sz w:val="21"/>
          <w:szCs w:val="21"/>
        </w:rPr>
        <w:t xml:space="preserve">Wójt Gminy Gniezno </w:t>
      </w:r>
      <w:r w:rsidRPr="006C27DC">
        <w:rPr>
          <w:rFonts w:ascii="Century Gothic" w:hAnsi="Century Gothic"/>
          <w:b/>
          <w:bCs/>
          <w:sz w:val="21"/>
          <w:szCs w:val="21"/>
        </w:rPr>
        <w:t xml:space="preserve">zawiadamia </w:t>
      </w:r>
      <w:r w:rsidRPr="006C27DC">
        <w:rPr>
          <w:rFonts w:ascii="Century Gothic" w:hAnsi="Century Gothic"/>
          <w:bCs/>
          <w:sz w:val="21"/>
          <w:szCs w:val="21"/>
        </w:rPr>
        <w:t>strony postępowania administracyjnego o wydanym</w:t>
      </w:r>
      <w:r w:rsidRPr="006C27DC">
        <w:rPr>
          <w:rFonts w:ascii="Century Gothic" w:hAnsi="Century Gothic"/>
          <w:sz w:val="21"/>
          <w:szCs w:val="21"/>
        </w:rPr>
        <w:t xml:space="preserve"> </w:t>
      </w:r>
      <w:r w:rsidR="00150505" w:rsidRPr="006C27DC">
        <w:rPr>
          <w:rFonts w:ascii="Century Gothic" w:hAnsi="Century Gothic"/>
          <w:sz w:val="21"/>
          <w:szCs w:val="21"/>
        </w:rPr>
        <w:t>dnia</w:t>
      </w:r>
      <w:r w:rsidRPr="006C27DC">
        <w:rPr>
          <w:rFonts w:ascii="Century Gothic" w:hAnsi="Century Gothic"/>
          <w:sz w:val="21"/>
          <w:szCs w:val="21"/>
        </w:rPr>
        <w:t xml:space="preserve"> </w:t>
      </w:r>
      <w:r w:rsidR="006C27DC" w:rsidRPr="006C27DC">
        <w:rPr>
          <w:rFonts w:ascii="Century Gothic" w:hAnsi="Century Gothic"/>
          <w:sz w:val="21"/>
          <w:szCs w:val="21"/>
        </w:rPr>
        <w:t>20 stycznia 2022 r</w:t>
      </w:r>
      <w:r w:rsidRPr="006C27DC">
        <w:rPr>
          <w:rFonts w:ascii="Century Gothic" w:hAnsi="Century Gothic"/>
          <w:sz w:val="21"/>
          <w:szCs w:val="21"/>
        </w:rPr>
        <w:t xml:space="preserve">. Postanowieniu w sprawie </w:t>
      </w:r>
      <w:r w:rsidRPr="006C27DC">
        <w:rPr>
          <w:rFonts w:ascii="Century Gothic" w:hAnsi="Century Gothic" w:cs="Arial"/>
          <w:sz w:val="21"/>
          <w:szCs w:val="21"/>
        </w:rPr>
        <w:t>obowiązku przeprowadzenia oceny oddziaływania na środowisko dla planowanego przedsięwzięcia polegającego na</w:t>
      </w:r>
      <w:r w:rsidRPr="006C27DC">
        <w:rPr>
          <w:rFonts w:ascii="Century Gothic" w:hAnsi="Century Gothic"/>
          <w:b/>
          <w:bCs/>
          <w:i/>
          <w:sz w:val="21"/>
          <w:szCs w:val="21"/>
        </w:rPr>
        <w:t xml:space="preserve"> </w:t>
      </w:r>
      <w:r w:rsidR="006E45FC" w:rsidRPr="006C27DC">
        <w:rPr>
          <w:rFonts w:ascii="Century Gothic" w:hAnsi="Century Gothic"/>
          <w:b/>
          <w:sz w:val="21"/>
          <w:szCs w:val="21"/>
        </w:rPr>
        <w:t xml:space="preserve">budowie elektrowni fotowoltaicznej o mocy około 14 MW, składającej się z wolnostojących paneli fotowoltaicznych wraz z infrastrukturą towarzyszącą w tym przyłączami energetycznymi i stacjami elektroenergetycznymi w miejscowości Wola Skorzęcka, Gmina Gniezno, działki nr 59/1, 59/2 i 60, </w:t>
      </w:r>
      <w:r w:rsidRPr="006C27DC">
        <w:rPr>
          <w:rFonts w:ascii="Century Gothic" w:hAnsi="Century Gothic"/>
          <w:bCs/>
          <w:sz w:val="21"/>
          <w:szCs w:val="21"/>
        </w:rPr>
        <w:t>którego treść podaje poniżej.</w:t>
      </w:r>
      <w:r w:rsidRPr="006C27DC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14:paraId="483B1711" w14:textId="77777777" w:rsidR="00A96227" w:rsidRPr="00076DEA" w:rsidRDefault="00A96227" w:rsidP="00A96227">
      <w:pPr>
        <w:spacing w:after="120"/>
        <w:ind w:left="283"/>
        <w:jc w:val="both"/>
        <w:rPr>
          <w:rFonts w:ascii="Century Gothic" w:hAnsi="Century Gothic"/>
          <w:sz w:val="16"/>
          <w:szCs w:val="16"/>
          <w:u w:val="single"/>
        </w:rPr>
      </w:pPr>
    </w:p>
    <w:p w14:paraId="65DC8C37" w14:textId="77777777" w:rsidR="00076DEA" w:rsidRDefault="00076DEA" w:rsidP="00A96227">
      <w:pPr>
        <w:spacing w:after="120"/>
        <w:ind w:left="283"/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F0C86F" w14:textId="7FA7DD2A" w:rsidR="00A96227" w:rsidRPr="00076DEA" w:rsidRDefault="00A96227" w:rsidP="00A96227">
      <w:pPr>
        <w:spacing w:after="120"/>
        <w:ind w:left="283"/>
        <w:jc w:val="both"/>
        <w:rPr>
          <w:rFonts w:ascii="Century Gothic" w:hAnsi="Century Gothic"/>
          <w:b/>
          <w:bCs/>
          <w:sz w:val="16"/>
          <w:szCs w:val="16"/>
        </w:rPr>
      </w:pPr>
      <w:r w:rsidRPr="00076DEA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076DEA">
        <w:rPr>
          <w:rFonts w:ascii="Century Gothic" w:hAnsi="Century Gothic"/>
          <w:b/>
          <w:bCs/>
          <w:sz w:val="16"/>
          <w:szCs w:val="16"/>
        </w:rPr>
        <w:t>:</w:t>
      </w:r>
    </w:p>
    <w:p w14:paraId="39461B53" w14:textId="1E85A01D" w:rsidR="00A96227" w:rsidRPr="008B34FB" w:rsidRDefault="00A96227" w:rsidP="00076DEA">
      <w:pPr>
        <w:spacing w:after="120"/>
        <w:ind w:hanging="284"/>
        <w:jc w:val="both"/>
        <w:rPr>
          <w:rFonts w:ascii="Century Gothic" w:hAnsi="Century Gothic"/>
          <w:b/>
          <w:bCs/>
          <w:sz w:val="16"/>
          <w:szCs w:val="16"/>
        </w:rPr>
      </w:pPr>
      <w:r w:rsidRPr="00076DEA">
        <w:rPr>
          <w:rFonts w:ascii="Century Gothic" w:hAnsi="Century Gothic"/>
          <w:sz w:val="16"/>
          <w:szCs w:val="16"/>
        </w:rPr>
        <w:tab/>
      </w:r>
      <w:r w:rsidR="00076DEA">
        <w:rPr>
          <w:rFonts w:ascii="Century Gothic" w:hAnsi="Century Gothic"/>
          <w:sz w:val="16"/>
          <w:szCs w:val="16"/>
        </w:rPr>
        <w:tab/>
      </w:r>
      <w:r w:rsidRPr="00076DEA">
        <w:rPr>
          <w:rFonts w:ascii="Century Gothic" w:hAnsi="Century Gothic"/>
          <w:sz w:val="16"/>
          <w:szCs w:val="16"/>
        </w:rPr>
        <w:t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</w:t>
      </w:r>
      <w:r w:rsidR="00061DDB">
        <w:rPr>
          <w:rFonts w:ascii="Century Gothic" w:hAnsi="Century Gothic"/>
          <w:sz w:val="16"/>
          <w:szCs w:val="16"/>
        </w:rPr>
        <w:t xml:space="preserve"> o wydanym Postanowieniu</w:t>
      </w:r>
      <w:r w:rsidRPr="00076DEA">
        <w:rPr>
          <w:rFonts w:ascii="Century Gothic" w:hAnsi="Century Gothic"/>
          <w:sz w:val="16"/>
          <w:szCs w:val="16"/>
        </w:rPr>
        <w:t xml:space="preserve"> w toczącym się postępowaniu zostaje podane w formie obwieszczenia. Doręczenie uważa się za dokonane po upływie czternastu dni od dnia publicznego ogłoszenia. Publiczne udostępnienie następuje z dniem </w:t>
      </w:r>
      <w:r w:rsidR="006C27DC">
        <w:rPr>
          <w:rFonts w:ascii="Century Gothic" w:hAnsi="Century Gothic"/>
          <w:b/>
          <w:bCs/>
          <w:sz w:val="16"/>
          <w:szCs w:val="16"/>
        </w:rPr>
        <w:t xml:space="preserve">21 stycznia 2022 </w:t>
      </w:r>
      <w:r w:rsidR="000C0D7E">
        <w:rPr>
          <w:rFonts w:ascii="Century Gothic" w:hAnsi="Century Gothic"/>
          <w:b/>
          <w:bCs/>
          <w:sz w:val="16"/>
          <w:szCs w:val="16"/>
        </w:rPr>
        <w:t>roku.</w:t>
      </w:r>
    </w:p>
    <w:p w14:paraId="51930030" w14:textId="77777777" w:rsidR="00A96227" w:rsidRPr="00A96227" w:rsidRDefault="00A96227" w:rsidP="00A96227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ab/>
      </w:r>
    </w:p>
    <w:p w14:paraId="0F7B24C1" w14:textId="77777777" w:rsidR="00A96227" w:rsidRPr="00A96227" w:rsidRDefault="00A96227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  <w:r w:rsidRPr="00A96227">
        <w:rPr>
          <w:rFonts w:ascii="Century Gothic" w:hAnsi="Century Gothic"/>
          <w:b/>
          <w:i/>
          <w:iCs/>
          <w:sz w:val="21"/>
          <w:szCs w:val="21"/>
        </w:rPr>
        <w:tab/>
      </w:r>
    </w:p>
    <w:p w14:paraId="023DC880" w14:textId="77777777" w:rsidR="00A96227" w:rsidRPr="00A96227" w:rsidRDefault="00A96227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17417573" w14:textId="1224A42A" w:rsidR="00A96227" w:rsidRPr="00A96227" w:rsidRDefault="00A96227" w:rsidP="00A96227">
      <w:pPr>
        <w:jc w:val="right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            Gniezno, dnia </w:t>
      </w:r>
      <w:r w:rsidR="006C27DC">
        <w:rPr>
          <w:rFonts w:ascii="Century Gothic" w:hAnsi="Century Gothic"/>
          <w:sz w:val="21"/>
          <w:szCs w:val="21"/>
        </w:rPr>
        <w:t>20 stycznia 2022 r</w:t>
      </w:r>
      <w:r w:rsidRPr="00A96227">
        <w:rPr>
          <w:rFonts w:ascii="Century Gothic" w:hAnsi="Century Gothic"/>
          <w:sz w:val="21"/>
          <w:szCs w:val="21"/>
        </w:rPr>
        <w:t>.</w:t>
      </w:r>
    </w:p>
    <w:p w14:paraId="454370EE" w14:textId="30770BEB" w:rsidR="00A96227" w:rsidRPr="00A96227" w:rsidRDefault="00270AD4" w:rsidP="00A96227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 6220.9.2021</w:t>
      </w:r>
    </w:p>
    <w:p w14:paraId="47503520" w14:textId="77777777" w:rsidR="00A96227" w:rsidRPr="00A96227" w:rsidRDefault="00A96227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6B12DE38" w14:textId="77777777" w:rsidR="00A96227" w:rsidRPr="00A96227" w:rsidRDefault="00A96227" w:rsidP="00A96227">
      <w:pPr>
        <w:jc w:val="center"/>
        <w:rPr>
          <w:rFonts w:ascii="Century Gothic" w:hAnsi="Century Gothic"/>
          <w:b/>
          <w:sz w:val="21"/>
          <w:szCs w:val="21"/>
        </w:rPr>
      </w:pPr>
      <w:r w:rsidRPr="00A96227">
        <w:rPr>
          <w:rFonts w:ascii="Century Gothic" w:hAnsi="Century Gothic"/>
          <w:b/>
          <w:sz w:val="21"/>
          <w:szCs w:val="21"/>
        </w:rPr>
        <w:t>POSTANOWIENIE</w:t>
      </w:r>
    </w:p>
    <w:p w14:paraId="4DE40321" w14:textId="77777777" w:rsidR="00A96227" w:rsidRPr="00A96227" w:rsidRDefault="00A96227" w:rsidP="00A96227">
      <w:pPr>
        <w:spacing w:before="30" w:line="257" w:lineRule="auto"/>
        <w:ind w:right="1"/>
        <w:jc w:val="center"/>
        <w:rPr>
          <w:rFonts w:ascii="Century Gothic" w:hAnsi="Century Gothic"/>
          <w:sz w:val="21"/>
          <w:szCs w:val="21"/>
          <w:u w:val="single"/>
        </w:rPr>
      </w:pPr>
      <w:r w:rsidRPr="00A96227">
        <w:rPr>
          <w:rFonts w:ascii="Century Gothic" w:hAnsi="Century Gothic"/>
          <w:sz w:val="21"/>
          <w:szCs w:val="21"/>
          <w:u w:val="single"/>
        </w:rPr>
        <w:t>w</w:t>
      </w:r>
      <w:r w:rsidRPr="00A96227">
        <w:rPr>
          <w:rFonts w:ascii="Century Gothic" w:hAnsi="Century Gothic"/>
          <w:spacing w:val="7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sprawie</w:t>
      </w:r>
      <w:r w:rsidRPr="00A96227">
        <w:rPr>
          <w:rFonts w:ascii="Century Gothic" w:hAnsi="Century Gothic"/>
          <w:spacing w:val="37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potrzeby</w:t>
      </w:r>
      <w:r w:rsidRPr="00A96227">
        <w:rPr>
          <w:rFonts w:ascii="Century Gothic" w:hAnsi="Century Gothic"/>
          <w:spacing w:val="50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w w:val="106"/>
          <w:sz w:val="21"/>
          <w:szCs w:val="21"/>
          <w:u w:val="single"/>
        </w:rPr>
        <w:t>przeprowadzania</w:t>
      </w:r>
      <w:r w:rsidRPr="00A96227">
        <w:rPr>
          <w:rFonts w:ascii="Century Gothic" w:hAnsi="Century Gothic"/>
          <w:spacing w:val="-3"/>
          <w:w w:val="106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oceny</w:t>
      </w:r>
      <w:r w:rsidRPr="00A96227">
        <w:rPr>
          <w:rFonts w:ascii="Century Gothic" w:hAnsi="Century Gothic"/>
          <w:spacing w:val="33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 xml:space="preserve">oddziaływania </w:t>
      </w:r>
      <w:r w:rsidRPr="00A96227">
        <w:rPr>
          <w:rFonts w:ascii="Century Gothic" w:hAnsi="Century Gothic"/>
          <w:spacing w:val="17"/>
          <w:sz w:val="21"/>
          <w:szCs w:val="21"/>
          <w:u w:val="single"/>
        </w:rPr>
        <w:t>na</w:t>
      </w:r>
      <w:r w:rsidRPr="00A96227">
        <w:rPr>
          <w:rFonts w:ascii="Century Gothic" w:hAnsi="Century Gothic"/>
          <w:spacing w:val="12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środowisko i</w:t>
      </w:r>
      <w:r w:rsidRPr="00A96227">
        <w:rPr>
          <w:rFonts w:ascii="Century Gothic" w:hAnsi="Century Gothic"/>
          <w:spacing w:val="9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ustalenia</w:t>
      </w:r>
      <w:r w:rsidRPr="00A96227">
        <w:rPr>
          <w:rFonts w:ascii="Century Gothic" w:hAnsi="Century Gothic"/>
          <w:spacing w:val="53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w w:val="104"/>
          <w:sz w:val="21"/>
          <w:szCs w:val="21"/>
          <w:u w:val="single"/>
        </w:rPr>
        <w:t xml:space="preserve">zakresu </w:t>
      </w:r>
      <w:r w:rsidRPr="00A96227">
        <w:rPr>
          <w:rFonts w:ascii="Century Gothic" w:hAnsi="Century Gothic"/>
          <w:sz w:val="21"/>
          <w:szCs w:val="21"/>
          <w:u w:val="single"/>
        </w:rPr>
        <w:t>raportu</w:t>
      </w:r>
      <w:r w:rsidRPr="00A96227">
        <w:rPr>
          <w:rFonts w:ascii="Century Gothic" w:hAnsi="Century Gothic"/>
          <w:spacing w:val="35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o</w:t>
      </w:r>
      <w:r w:rsidRPr="00A96227">
        <w:rPr>
          <w:rFonts w:ascii="Century Gothic" w:hAnsi="Century Gothic"/>
          <w:spacing w:val="15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 xml:space="preserve">oddziaływaniu </w:t>
      </w:r>
      <w:r w:rsidRPr="00A96227">
        <w:rPr>
          <w:rFonts w:ascii="Century Gothic" w:hAnsi="Century Gothic"/>
          <w:w w:val="105"/>
          <w:sz w:val="21"/>
          <w:szCs w:val="21"/>
          <w:u w:val="single"/>
        </w:rPr>
        <w:t>przedsięwzięcia</w:t>
      </w:r>
      <w:r w:rsidRPr="00A96227">
        <w:rPr>
          <w:rFonts w:ascii="Century Gothic" w:hAnsi="Century Gothic"/>
          <w:spacing w:val="4"/>
          <w:w w:val="105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na</w:t>
      </w:r>
      <w:r w:rsidRPr="00A96227">
        <w:rPr>
          <w:rFonts w:ascii="Century Gothic" w:hAnsi="Century Gothic"/>
          <w:spacing w:val="12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w w:val="106"/>
          <w:sz w:val="21"/>
          <w:szCs w:val="21"/>
          <w:u w:val="single"/>
        </w:rPr>
        <w:t>środowisko</w:t>
      </w:r>
    </w:p>
    <w:p w14:paraId="3F58DB56" w14:textId="77777777" w:rsidR="00A96227" w:rsidRPr="00A96227" w:rsidRDefault="00A96227" w:rsidP="00A96227">
      <w:pPr>
        <w:rPr>
          <w:rFonts w:ascii="Century Gothic" w:hAnsi="Century Gothic"/>
          <w:b/>
          <w:sz w:val="21"/>
          <w:szCs w:val="21"/>
        </w:rPr>
      </w:pPr>
    </w:p>
    <w:p w14:paraId="4EE33D9F" w14:textId="77777777" w:rsidR="00A96227" w:rsidRPr="00A96227" w:rsidRDefault="00A96227" w:rsidP="00A96227">
      <w:pPr>
        <w:rPr>
          <w:rFonts w:ascii="Century Gothic" w:hAnsi="Century Gothic"/>
          <w:b/>
          <w:color w:val="FF0000"/>
          <w:sz w:val="21"/>
          <w:szCs w:val="21"/>
        </w:rPr>
      </w:pPr>
    </w:p>
    <w:p w14:paraId="7EBFCC42" w14:textId="6C1A1524" w:rsidR="00A96227" w:rsidRPr="00665BC8" w:rsidRDefault="00A96227" w:rsidP="00076DEA">
      <w:pPr>
        <w:spacing w:line="276" w:lineRule="auto"/>
        <w:ind w:left="112" w:right="39" w:firstLine="597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Na podstawie art. 123 ustawy z dnia 14 czerwca 1960 r. </w:t>
      </w:r>
      <w:r w:rsidRPr="00A96227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A96227">
        <w:rPr>
          <w:rFonts w:ascii="Century Gothic" w:hAnsi="Century Gothic"/>
          <w:color w:val="000000"/>
          <w:sz w:val="21"/>
          <w:szCs w:val="21"/>
        </w:rPr>
        <w:t>/t. j. Dz. U. 202</w:t>
      </w:r>
      <w:r w:rsidR="00076DEA">
        <w:rPr>
          <w:rFonts w:ascii="Century Gothic" w:hAnsi="Century Gothic"/>
          <w:color w:val="000000"/>
          <w:sz w:val="21"/>
          <w:szCs w:val="21"/>
        </w:rPr>
        <w:t>1</w:t>
      </w:r>
      <w:r w:rsidRPr="00A96227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076DEA">
        <w:rPr>
          <w:rFonts w:ascii="Century Gothic" w:hAnsi="Century Gothic"/>
          <w:color w:val="000000"/>
          <w:sz w:val="21"/>
          <w:szCs w:val="21"/>
        </w:rPr>
        <w:t>735</w:t>
      </w:r>
      <w:r w:rsidRPr="00A96227">
        <w:rPr>
          <w:rFonts w:ascii="Century Gothic" w:hAnsi="Century Gothic"/>
          <w:color w:val="000000"/>
          <w:sz w:val="21"/>
          <w:szCs w:val="21"/>
        </w:rPr>
        <w:t xml:space="preserve"> ze zm./</w:t>
      </w:r>
      <w:r w:rsidRPr="00A96227">
        <w:rPr>
          <w:rFonts w:ascii="Century Gothic" w:hAnsi="Century Gothic"/>
          <w:sz w:val="21"/>
          <w:szCs w:val="21"/>
        </w:rPr>
        <w:t xml:space="preserve">, w związku z art. 63 ust. 1 i 4, art. 65 ust. 2 i 3, art. 66 ustawy z dnia 3 października </w:t>
      </w:r>
      <w:r w:rsidRPr="00A96227">
        <w:rPr>
          <w:rFonts w:ascii="Century Gothic" w:hAnsi="Century Gothic"/>
          <w:bCs/>
          <w:sz w:val="21"/>
          <w:szCs w:val="21"/>
        </w:rPr>
        <w:t xml:space="preserve">2008 r. </w:t>
      </w:r>
      <w:r w:rsidRPr="00A96227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A96227">
        <w:rPr>
          <w:rFonts w:ascii="Century Gothic" w:hAnsi="Century Gothic"/>
          <w:bCs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/</w:t>
      </w:r>
      <w:r w:rsidR="00076DEA" w:rsidRPr="00076DEA">
        <w:rPr>
          <w:rFonts w:ascii="Century Gothic" w:hAnsi="Century Gothic"/>
          <w:sz w:val="21"/>
          <w:szCs w:val="21"/>
        </w:rPr>
        <w:t xml:space="preserve"> </w:t>
      </w:r>
      <w:r w:rsidR="00076DEA">
        <w:rPr>
          <w:rFonts w:ascii="Century Gothic" w:hAnsi="Century Gothic"/>
          <w:sz w:val="21"/>
          <w:szCs w:val="21"/>
        </w:rPr>
        <w:t xml:space="preserve">t. j. </w:t>
      </w:r>
      <w:r w:rsidR="00076DEA" w:rsidRPr="00A96227">
        <w:rPr>
          <w:rFonts w:ascii="Century Gothic" w:hAnsi="Century Gothic"/>
          <w:sz w:val="21"/>
          <w:szCs w:val="21"/>
        </w:rPr>
        <w:t>Dz. U. z 20</w:t>
      </w:r>
      <w:r w:rsidR="00076DEA">
        <w:rPr>
          <w:rFonts w:ascii="Century Gothic" w:hAnsi="Century Gothic"/>
          <w:sz w:val="21"/>
          <w:szCs w:val="21"/>
        </w:rPr>
        <w:t>21</w:t>
      </w:r>
      <w:r w:rsidR="00076DEA" w:rsidRPr="00A96227">
        <w:rPr>
          <w:rFonts w:ascii="Century Gothic" w:hAnsi="Century Gothic"/>
          <w:sz w:val="21"/>
          <w:szCs w:val="21"/>
        </w:rPr>
        <w:t xml:space="preserve"> r., poz. </w:t>
      </w:r>
      <w:r w:rsidR="00076DEA">
        <w:rPr>
          <w:rFonts w:ascii="Century Gothic" w:hAnsi="Century Gothic"/>
          <w:sz w:val="21"/>
          <w:szCs w:val="21"/>
        </w:rPr>
        <w:t>2373</w:t>
      </w:r>
      <w:r w:rsidR="00076DEA" w:rsidRPr="00A96227">
        <w:rPr>
          <w:rFonts w:ascii="Century Gothic" w:hAnsi="Century Gothic"/>
          <w:sz w:val="21"/>
          <w:szCs w:val="21"/>
        </w:rPr>
        <w:t xml:space="preserve"> ze zm</w:t>
      </w:r>
      <w:r w:rsidRPr="00A96227">
        <w:rPr>
          <w:rFonts w:ascii="Century Gothic" w:hAnsi="Century Gothic"/>
          <w:sz w:val="21"/>
          <w:szCs w:val="21"/>
        </w:rPr>
        <w:t>./</w:t>
      </w:r>
      <w:r w:rsidRPr="00A96227">
        <w:rPr>
          <w:rFonts w:ascii="Century Gothic" w:hAnsi="Century Gothic" w:cs="Arial"/>
          <w:sz w:val="21"/>
          <w:szCs w:val="21"/>
        </w:rPr>
        <w:t xml:space="preserve">, a także na podstawie </w:t>
      </w:r>
      <w:r w:rsidRPr="00A96227">
        <w:rPr>
          <w:rFonts w:ascii="Century Gothic" w:hAnsi="Century Gothic"/>
          <w:bCs/>
          <w:sz w:val="21"/>
          <w:szCs w:val="21"/>
        </w:rPr>
        <w:t>§ 3 ust. 1 pkt 54 lit. b Rozporządzenia Rady Ministrów z dnia 10 września 2019 r. w sprawie przedsięwzięć mogących znacząco oddziaływać na środowisko /Dz. U. z 2019 r. poz. 1839/</w:t>
      </w:r>
      <w:r w:rsidRPr="00A96227">
        <w:rPr>
          <w:rFonts w:ascii="Century Gothic" w:hAnsi="Century Gothic" w:cs="Arial"/>
          <w:sz w:val="21"/>
          <w:szCs w:val="21"/>
        </w:rPr>
        <w:t>, po rozpoznaniu wniosku</w:t>
      </w:r>
      <w:r w:rsidRPr="00A96227">
        <w:rPr>
          <w:rFonts w:ascii="Century Gothic" w:hAnsi="Century Gothic"/>
          <w:sz w:val="21"/>
          <w:szCs w:val="21"/>
        </w:rPr>
        <w:t xml:space="preserve"> Inwestora </w:t>
      </w:r>
      <w:r w:rsidR="00C96476" w:rsidRPr="00C96476">
        <w:rPr>
          <w:rFonts w:ascii="Century Gothic" w:hAnsi="Century Gothic"/>
          <w:sz w:val="21"/>
          <w:szCs w:val="21"/>
        </w:rPr>
        <w:t>Centralna Grupa Energetyczna S.A., Posada ul. Reymonta 23, 62-530 Kazimierz Biskupi</w:t>
      </w:r>
      <w:r w:rsidRPr="00A96227">
        <w:rPr>
          <w:rFonts w:ascii="Century Gothic" w:hAnsi="Century Gothic"/>
          <w:sz w:val="21"/>
          <w:szCs w:val="21"/>
        </w:rPr>
        <w:t>, kierując</w:t>
      </w:r>
      <w:r w:rsidRPr="00A96227">
        <w:rPr>
          <w:rFonts w:ascii="Century Gothic" w:hAnsi="Century Gothic"/>
          <w:spacing w:val="46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się</w:t>
      </w:r>
      <w:r w:rsidRPr="00A96227">
        <w:rPr>
          <w:rFonts w:ascii="Century Gothic" w:hAnsi="Century Gothic"/>
          <w:spacing w:val="20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kryteriam</w:t>
      </w:r>
      <w:r w:rsidRPr="00A96227">
        <w:rPr>
          <w:rFonts w:ascii="Century Gothic" w:hAnsi="Century Gothic"/>
          <w:spacing w:val="8"/>
          <w:sz w:val="21"/>
          <w:szCs w:val="21"/>
        </w:rPr>
        <w:t>i</w:t>
      </w:r>
      <w:r w:rsidRPr="00A96227">
        <w:rPr>
          <w:rFonts w:ascii="Century Gothic" w:hAnsi="Century Gothic"/>
          <w:sz w:val="21"/>
          <w:szCs w:val="21"/>
        </w:rPr>
        <w:t>,</w:t>
      </w:r>
      <w:r w:rsidRPr="00A96227">
        <w:rPr>
          <w:rFonts w:ascii="Century Gothic" w:hAnsi="Century Gothic"/>
          <w:spacing w:val="47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1"/>
          <w:sz w:val="21"/>
          <w:szCs w:val="21"/>
        </w:rPr>
        <w:t xml:space="preserve">o </w:t>
      </w:r>
      <w:r w:rsidRPr="00A96227">
        <w:rPr>
          <w:rFonts w:ascii="Century Gothic" w:hAnsi="Century Gothic"/>
          <w:sz w:val="21"/>
          <w:szCs w:val="21"/>
        </w:rPr>
        <w:t>których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mowa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art.</w:t>
      </w:r>
      <w:r w:rsidRPr="00A96227">
        <w:rPr>
          <w:rFonts w:ascii="Century Gothic" w:hAnsi="Century Gothic"/>
          <w:spacing w:val="29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63</w:t>
      </w:r>
      <w:r w:rsidRPr="00A96227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ust.</w:t>
      </w:r>
      <w:r w:rsidRPr="00A96227">
        <w:rPr>
          <w:rFonts w:ascii="Century Gothic" w:hAnsi="Century Gothic"/>
          <w:spacing w:val="49"/>
          <w:sz w:val="21"/>
          <w:szCs w:val="21"/>
        </w:rPr>
        <w:t xml:space="preserve"> </w:t>
      </w:r>
      <w:r w:rsidR="00EA279B">
        <w:rPr>
          <w:rFonts w:ascii="Century Gothic" w:hAnsi="Century Gothic"/>
          <w:sz w:val="21"/>
          <w:szCs w:val="21"/>
        </w:rPr>
        <w:t>1</w:t>
      </w:r>
      <w:r w:rsidRPr="00A96227">
        <w:rPr>
          <w:rFonts w:ascii="Century Gothic" w:hAnsi="Century Gothic"/>
          <w:sz w:val="21"/>
          <w:szCs w:val="21"/>
        </w:rPr>
        <w:t xml:space="preserve">  ustawy</w:t>
      </w:r>
      <w:r w:rsidRPr="00A96227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2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udostępnianiu informacji o</w:t>
      </w:r>
      <w:r w:rsidRPr="00A96227">
        <w:rPr>
          <w:rFonts w:ascii="Century Gothic" w:hAnsi="Century Gothic"/>
          <w:spacing w:val="21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środowisku i</w:t>
      </w:r>
      <w:r w:rsidRPr="00A96227">
        <w:rPr>
          <w:rFonts w:ascii="Century Gothic" w:hAnsi="Century Gothic"/>
          <w:spacing w:val="1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jego</w:t>
      </w:r>
      <w:r w:rsidRPr="00A96227">
        <w:rPr>
          <w:rFonts w:ascii="Century Gothic" w:hAnsi="Century Gothic"/>
          <w:spacing w:val="27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ochroni</w:t>
      </w:r>
      <w:r w:rsidRPr="00A96227">
        <w:rPr>
          <w:rFonts w:ascii="Century Gothic" w:hAnsi="Century Gothic"/>
          <w:spacing w:val="4"/>
          <w:w w:val="105"/>
          <w:sz w:val="21"/>
          <w:szCs w:val="21"/>
        </w:rPr>
        <w:t>e</w:t>
      </w:r>
      <w:r w:rsidRPr="00A96227">
        <w:rPr>
          <w:rFonts w:ascii="Century Gothic" w:hAnsi="Century Gothic"/>
          <w:sz w:val="21"/>
          <w:szCs w:val="21"/>
        </w:rPr>
        <w:t>, udziale</w:t>
      </w:r>
      <w:r w:rsidRPr="00A96227">
        <w:rPr>
          <w:rFonts w:ascii="Century Gothic" w:hAnsi="Century Gothic"/>
          <w:spacing w:val="27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społeczeństwa w</w:t>
      </w:r>
      <w:r w:rsidRPr="00A96227">
        <w:rPr>
          <w:rFonts w:ascii="Century Gothic" w:hAnsi="Century Gothic"/>
          <w:spacing w:val="1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ochronie</w:t>
      </w:r>
      <w:r w:rsidRPr="00A96227">
        <w:rPr>
          <w:rFonts w:ascii="Century Gothic" w:hAnsi="Century Gothic"/>
          <w:spacing w:val="46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środowiska oraz</w:t>
      </w:r>
      <w:r w:rsidRPr="00A96227">
        <w:rPr>
          <w:rFonts w:ascii="Century Gothic" w:hAnsi="Century Gothic"/>
          <w:spacing w:val="3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o</w:t>
      </w:r>
      <w:r w:rsidRPr="00665BC8">
        <w:rPr>
          <w:rFonts w:ascii="Century Gothic" w:hAnsi="Century Gothic"/>
          <w:color w:val="000000" w:themeColor="text1"/>
          <w:spacing w:val="10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ocenach</w:t>
      </w:r>
      <w:r w:rsidRPr="00665BC8">
        <w:rPr>
          <w:rFonts w:ascii="Century Gothic" w:hAnsi="Century Gothic"/>
          <w:color w:val="000000" w:themeColor="text1"/>
          <w:spacing w:val="49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oddziaływania</w:t>
      </w:r>
      <w:r w:rsidRPr="00665BC8">
        <w:rPr>
          <w:rFonts w:ascii="Century Gothic" w:hAnsi="Century Gothic"/>
          <w:color w:val="000000" w:themeColor="text1"/>
          <w:spacing w:val="4"/>
          <w:w w:val="10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na</w:t>
      </w:r>
      <w:r w:rsidRPr="00665BC8">
        <w:rPr>
          <w:rFonts w:ascii="Century Gothic" w:hAnsi="Century Gothic"/>
          <w:color w:val="000000" w:themeColor="text1"/>
          <w:spacing w:val="12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środowisko 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 xml:space="preserve">oraz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biorąc</w:t>
      </w:r>
      <w:r w:rsidRPr="00665BC8">
        <w:rPr>
          <w:rFonts w:ascii="Century Gothic" w:hAnsi="Century Gothic"/>
          <w:color w:val="000000" w:themeColor="text1"/>
          <w:spacing w:val="19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pod</w:t>
      </w:r>
      <w:r w:rsidRPr="00665BC8">
        <w:rPr>
          <w:rFonts w:ascii="Century Gothic" w:hAnsi="Century Gothic"/>
          <w:color w:val="000000" w:themeColor="text1"/>
          <w:spacing w:val="22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uwagę</w:t>
      </w:r>
      <w:r w:rsidRPr="00665BC8">
        <w:rPr>
          <w:rFonts w:ascii="Century Gothic" w:hAnsi="Century Gothic"/>
          <w:color w:val="000000" w:themeColor="text1"/>
          <w:spacing w:val="28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opini</w:t>
      </w:r>
      <w:r w:rsidR="00EA279B">
        <w:rPr>
          <w:rFonts w:ascii="Century Gothic" w:hAnsi="Century Gothic"/>
          <w:color w:val="000000" w:themeColor="text1"/>
          <w:sz w:val="21"/>
          <w:szCs w:val="21"/>
        </w:rPr>
        <w:t xml:space="preserve">e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odpowiednich</w:t>
      </w:r>
      <w:r w:rsidRPr="00665BC8">
        <w:rPr>
          <w:rFonts w:ascii="Century Gothic" w:hAnsi="Century Gothic"/>
          <w:color w:val="000000" w:themeColor="text1"/>
          <w:spacing w:val="3"/>
          <w:w w:val="10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organów:        </w:t>
      </w:r>
    </w:p>
    <w:p w14:paraId="1F0BF577" w14:textId="77777777" w:rsidR="00A96227" w:rsidRPr="00665BC8" w:rsidRDefault="00A96227" w:rsidP="00150505">
      <w:pPr>
        <w:pStyle w:val="Akapitzlist"/>
        <w:widowControl w:val="0"/>
        <w:numPr>
          <w:ilvl w:val="0"/>
          <w:numId w:val="11"/>
        </w:numPr>
        <w:spacing w:before="42" w:line="276" w:lineRule="auto"/>
        <w:ind w:left="851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Regionalnego Dyrektora Ochrony Środowiska w Poznaniu </w:t>
      </w:r>
    </w:p>
    <w:p w14:paraId="28D4A8E1" w14:textId="73B34F3D" w:rsidR="00A96227" w:rsidRPr="00665BC8" w:rsidRDefault="002360CD" w:rsidP="00150505">
      <w:pPr>
        <w:pStyle w:val="Akapitzlist"/>
        <w:widowControl w:val="0"/>
        <w:numPr>
          <w:ilvl w:val="0"/>
          <w:numId w:val="13"/>
        </w:numPr>
        <w:spacing w:before="42" w:line="276" w:lineRule="auto"/>
        <w:ind w:left="1560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Postanowienie z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dnia </w:t>
      </w:r>
      <w:r w:rsidR="00C96476">
        <w:rPr>
          <w:rFonts w:ascii="Century Gothic" w:hAnsi="Century Gothic"/>
          <w:color w:val="000000" w:themeColor="text1"/>
          <w:sz w:val="21"/>
          <w:szCs w:val="21"/>
        </w:rPr>
        <w:t>27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grudnia</w:t>
      </w:r>
      <w:r w:rsidR="00A96227" w:rsidRPr="00665BC8">
        <w:rPr>
          <w:rFonts w:ascii="Century Gothic" w:hAnsi="Century Gothic"/>
          <w:color w:val="000000" w:themeColor="text1"/>
          <w:w w:val="104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>202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r. nr</w:t>
      </w:r>
      <w:r w:rsidR="00A96227" w:rsidRPr="00665BC8">
        <w:rPr>
          <w:rFonts w:ascii="Century Gothic" w:hAnsi="Century Gothic"/>
          <w:color w:val="000000" w:themeColor="text1"/>
          <w:spacing w:val="3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WO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O-IV.4220.</w:t>
      </w:r>
      <w:r w:rsidR="00C96476">
        <w:rPr>
          <w:rFonts w:ascii="Century Gothic" w:hAnsi="Century Gothic"/>
          <w:color w:val="000000" w:themeColor="text1"/>
          <w:w w:val="112"/>
          <w:sz w:val="21"/>
          <w:szCs w:val="21"/>
        </w:rPr>
        <w:t>980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.202</w:t>
      </w:r>
      <w:r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1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.</w:t>
      </w:r>
      <w:r w:rsidR="00C96476">
        <w:rPr>
          <w:rFonts w:ascii="Century Gothic" w:hAnsi="Century Gothic"/>
          <w:color w:val="000000" w:themeColor="text1"/>
          <w:w w:val="112"/>
          <w:sz w:val="21"/>
          <w:szCs w:val="21"/>
        </w:rPr>
        <w:t>MP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.</w:t>
      </w:r>
      <w:r w:rsidR="00C96476">
        <w:rPr>
          <w:rFonts w:ascii="Century Gothic" w:hAnsi="Century Gothic"/>
          <w:color w:val="000000" w:themeColor="text1"/>
          <w:w w:val="112"/>
          <w:sz w:val="21"/>
          <w:szCs w:val="21"/>
        </w:rPr>
        <w:t>4</w:t>
      </w:r>
      <w:r w:rsidR="00A96227" w:rsidRPr="00665BC8">
        <w:rPr>
          <w:rFonts w:ascii="Century Gothic" w:hAnsi="Century Gothic"/>
          <w:color w:val="000000" w:themeColor="text1"/>
          <w:spacing w:val="27"/>
          <w:w w:val="112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lastRenderedPageBreak/>
        <w:t>(data</w:t>
      </w:r>
      <w:r w:rsidR="00A96227" w:rsidRPr="00665BC8">
        <w:rPr>
          <w:rFonts w:ascii="Century Gothic" w:hAnsi="Century Gothic"/>
          <w:color w:val="000000" w:themeColor="text1"/>
          <w:spacing w:val="30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wpływu </w:t>
      </w:r>
      <w:r w:rsidR="00C96476">
        <w:rPr>
          <w:rFonts w:ascii="Century Gothic" w:hAnsi="Century Gothic"/>
          <w:color w:val="000000" w:themeColor="text1"/>
          <w:sz w:val="21"/>
          <w:szCs w:val="21"/>
        </w:rPr>
        <w:t>27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grudnia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202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="00A96227" w:rsidRPr="00665BC8">
        <w:rPr>
          <w:rFonts w:ascii="Century Gothic" w:hAnsi="Century Gothic"/>
          <w:color w:val="000000" w:themeColor="text1"/>
          <w:spacing w:val="36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w w:val="108"/>
          <w:sz w:val="21"/>
          <w:szCs w:val="21"/>
        </w:rPr>
        <w:t>r.);</w:t>
      </w:r>
    </w:p>
    <w:p w14:paraId="015F80A1" w14:textId="77777777" w:rsidR="00A96227" w:rsidRPr="00665BC8" w:rsidRDefault="00A96227" w:rsidP="00150505">
      <w:pPr>
        <w:pStyle w:val="Akapitzlist"/>
        <w:widowControl w:val="0"/>
        <w:numPr>
          <w:ilvl w:val="0"/>
          <w:numId w:val="11"/>
        </w:numPr>
        <w:spacing w:before="42" w:line="276" w:lineRule="auto"/>
        <w:ind w:left="851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>Państwowego Powiatowego Inspektora Sanitarnego w</w:t>
      </w:r>
      <w:r w:rsidRPr="00665BC8">
        <w:rPr>
          <w:rFonts w:ascii="Century Gothic" w:hAnsi="Century Gothic"/>
          <w:color w:val="000000" w:themeColor="text1"/>
          <w:spacing w:val="24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Gnieźnie </w:t>
      </w:r>
    </w:p>
    <w:p w14:paraId="47D65F81" w14:textId="312B1891" w:rsidR="00A96227" w:rsidRPr="00665BC8" w:rsidRDefault="00A96227" w:rsidP="00150505">
      <w:pPr>
        <w:pStyle w:val="Akapitzlist"/>
        <w:widowControl w:val="0"/>
        <w:numPr>
          <w:ilvl w:val="0"/>
          <w:numId w:val="13"/>
        </w:numPr>
        <w:spacing w:before="42" w:line="276" w:lineRule="auto"/>
        <w:ind w:left="1560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Opinia sanitarna z dnia </w:t>
      </w:r>
      <w:r w:rsidR="00C96476">
        <w:rPr>
          <w:rFonts w:ascii="Century Gothic" w:hAnsi="Century Gothic"/>
          <w:color w:val="000000" w:themeColor="text1"/>
          <w:sz w:val="21"/>
          <w:szCs w:val="21"/>
        </w:rPr>
        <w:t>22 czerwca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202</w:t>
      </w:r>
      <w:r w:rsidR="006153AD"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r. nr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ON-NS.9022.5.</w:t>
      </w:r>
      <w:r w:rsidR="00C96476">
        <w:rPr>
          <w:rFonts w:ascii="Century Gothic" w:hAnsi="Century Gothic"/>
          <w:color w:val="000000" w:themeColor="text1"/>
          <w:w w:val="106"/>
          <w:sz w:val="21"/>
          <w:szCs w:val="21"/>
        </w:rPr>
        <w:t>51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.202</w:t>
      </w:r>
      <w:r w:rsidR="006153AD"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spacing w:val="17"/>
          <w:w w:val="10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Pr="00665BC8">
        <w:rPr>
          <w:rFonts w:ascii="Century Gothic" w:hAnsi="Century Gothic"/>
          <w:color w:val="000000" w:themeColor="text1"/>
          <w:spacing w:val="2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Pr="00665BC8">
        <w:rPr>
          <w:rFonts w:ascii="Century Gothic" w:hAnsi="Century Gothic"/>
          <w:color w:val="000000" w:themeColor="text1"/>
          <w:spacing w:val="44"/>
          <w:sz w:val="21"/>
          <w:szCs w:val="21"/>
        </w:rPr>
        <w:t xml:space="preserve"> </w:t>
      </w:r>
      <w:r w:rsidR="00C96476">
        <w:rPr>
          <w:rFonts w:ascii="Century Gothic" w:hAnsi="Century Gothic"/>
          <w:color w:val="000000" w:themeColor="text1"/>
          <w:sz w:val="21"/>
          <w:szCs w:val="21"/>
        </w:rPr>
        <w:t>22 czerwca</w:t>
      </w:r>
      <w:r w:rsidRPr="00665BC8">
        <w:rPr>
          <w:rFonts w:ascii="Century Gothic" w:hAnsi="Century Gothic"/>
          <w:color w:val="000000" w:themeColor="text1"/>
          <w:spacing w:val="31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202</w:t>
      </w:r>
      <w:r w:rsidR="006153AD"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spacing w:val="3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r.);</w:t>
      </w:r>
    </w:p>
    <w:p w14:paraId="094E1473" w14:textId="77777777" w:rsidR="00A96227" w:rsidRPr="00665BC8" w:rsidRDefault="00A96227" w:rsidP="00150505">
      <w:pPr>
        <w:pStyle w:val="Akapitzlist"/>
        <w:widowControl w:val="0"/>
        <w:numPr>
          <w:ilvl w:val="0"/>
          <w:numId w:val="11"/>
        </w:numPr>
        <w:spacing w:before="42" w:line="276" w:lineRule="auto"/>
        <w:ind w:left="851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>Dyrektora Zarządu Zlewni Wód Polskich w</w:t>
      </w:r>
      <w:r w:rsidRPr="00665BC8">
        <w:rPr>
          <w:rFonts w:ascii="Century Gothic" w:hAnsi="Century Gothic"/>
          <w:color w:val="000000" w:themeColor="text1"/>
          <w:spacing w:val="4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Poznaniu </w:t>
      </w:r>
    </w:p>
    <w:p w14:paraId="13734371" w14:textId="5CD2DD59" w:rsidR="00A96227" w:rsidRPr="00665BC8" w:rsidRDefault="00A96227" w:rsidP="00150505">
      <w:pPr>
        <w:pStyle w:val="Akapitzlist"/>
        <w:widowControl w:val="0"/>
        <w:numPr>
          <w:ilvl w:val="0"/>
          <w:numId w:val="12"/>
        </w:numPr>
        <w:spacing w:before="42" w:line="276" w:lineRule="auto"/>
        <w:ind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>Opinia z</w:t>
      </w:r>
      <w:r w:rsidRPr="00665BC8">
        <w:rPr>
          <w:rFonts w:ascii="Century Gothic" w:hAnsi="Century Gothic"/>
          <w:color w:val="000000" w:themeColor="text1"/>
          <w:spacing w:val="43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dnia </w:t>
      </w:r>
      <w:r w:rsidR="00C96476">
        <w:rPr>
          <w:rFonts w:ascii="Century Gothic" w:hAnsi="Century Gothic"/>
          <w:color w:val="000000" w:themeColor="text1"/>
          <w:spacing w:val="2"/>
          <w:sz w:val="21"/>
          <w:szCs w:val="21"/>
        </w:rPr>
        <w:t>21 czerwca</w:t>
      </w:r>
      <w:r w:rsidRPr="00665BC8">
        <w:rPr>
          <w:rFonts w:ascii="Century Gothic" w:hAnsi="Century Gothic"/>
          <w:color w:val="000000" w:themeColor="text1"/>
          <w:spacing w:val="4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202</w:t>
      </w:r>
      <w:r w:rsidR="00A77FE0"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spacing w:val="31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r.</w:t>
      </w:r>
      <w:r w:rsidRPr="00665BC8">
        <w:rPr>
          <w:rFonts w:ascii="Century Gothic" w:hAnsi="Century Gothic"/>
          <w:color w:val="000000" w:themeColor="text1"/>
          <w:spacing w:val="14"/>
          <w:sz w:val="21"/>
          <w:szCs w:val="21"/>
        </w:rPr>
        <w:t xml:space="preserve"> nr 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PO.ZZŚ.4.435.</w:t>
      </w:r>
      <w:r w:rsidR="002A06D7">
        <w:rPr>
          <w:rFonts w:ascii="Century Gothic" w:hAnsi="Century Gothic"/>
          <w:color w:val="000000" w:themeColor="text1"/>
          <w:w w:val="105"/>
          <w:sz w:val="21"/>
          <w:szCs w:val="21"/>
        </w:rPr>
        <w:t>428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.1.202</w:t>
      </w:r>
      <w:r w:rsidR="00A77FE0"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.ML</w:t>
      </w:r>
      <w:r w:rsidRPr="00665BC8">
        <w:rPr>
          <w:rFonts w:ascii="Century Gothic" w:hAnsi="Century Gothic"/>
          <w:color w:val="000000" w:themeColor="text1"/>
          <w:spacing w:val="8"/>
          <w:w w:val="10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Pr="00665BC8">
        <w:rPr>
          <w:rFonts w:ascii="Century Gothic" w:hAnsi="Century Gothic"/>
          <w:color w:val="000000" w:themeColor="text1"/>
          <w:spacing w:val="30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Pr="00665BC8">
        <w:rPr>
          <w:rFonts w:ascii="Century Gothic" w:hAnsi="Century Gothic"/>
          <w:color w:val="000000" w:themeColor="text1"/>
          <w:spacing w:val="46"/>
          <w:sz w:val="21"/>
          <w:szCs w:val="21"/>
        </w:rPr>
        <w:t xml:space="preserve"> </w:t>
      </w:r>
      <w:r w:rsidR="002A06D7">
        <w:rPr>
          <w:rFonts w:ascii="Century Gothic" w:hAnsi="Century Gothic"/>
          <w:color w:val="000000" w:themeColor="text1"/>
          <w:sz w:val="21"/>
          <w:szCs w:val="21"/>
        </w:rPr>
        <w:t>21 czerwca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202</w:t>
      </w:r>
      <w:r w:rsidR="00A77FE0"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spacing w:val="4"/>
          <w:sz w:val="21"/>
          <w:szCs w:val="21"/>
        </w:rPr>
        <w:t xml:space="preserve"> r</w:t>
      </w:r>
      <w:r w:rsidRPr="00665BC8">
        <w:rPr>
          <w:rFonts w:ascii="Century Gothic" w:hAnsi="Century Gothic"/>
          <w:color w:val="000000" w:themeColor="text1"/>
          <w:w w:val="103"/>
          <w:sz w:val="21"/>
          <w:szCs w:val="21"/>
        </w:rPr>
        <w:t xml:space="preserve">.); </w:t>
      </w:r>
    </w:p>
    <w:p w14:paraId="13560578" w14:textId="77777777" w:rsidR="00A96227" w:rsidRPr="00A96227" w:rsidRDefault="00A96227" w:rsidP="000C0D7E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661C97F8" w14:textId="77777777" w:rsidR="00A96227" w:rsidRPr="00A96227" w:rsidRDefault="00A96227" w:rsidP="00150505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  <w:r w:rsidRPr="00A96227">
        <w:rPr>
          <w:rFonts w:ascii="Century Gothic" w:hAnsi="Century Gothic"/>
          <w:b/>
          <w:sz w:val="21"/>
          <w:szCs w:val="21"/>
        </w:rPr>
        <w:t>postanawiam</w:t>
      </w:r>
    </w:p>
    <w:p w14:paraId="4F061ABB" w14:textId="43DCDA58" w:rsidR="002724D8" w:rsidRPr="002724D8" w:rsidRDefault="00A96227" w:rsidP="00FC26EA">
      <w:pPr>
        <w:pStyle w:val="Tekstpodstawowy"/>
        <w:numPr>
          <w:ilvl w:val="0"/>
          <w:numId w:val="1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2724D8">
        <w:rPr>
          <w:rFonts w:ascii="Century Gothic" w:hAnsi="Century Gothic" w:cs="Arial"/>
          <w:b/>
          <w:sz w:val="21"/>
          <w:szCs w:val="21"/>
        </w:rPr>
        <w:t>stwierdzić obowiązek przeprowadzenia oceny oddziaływania na środowisko</w:t>
      </w:r>
      <w:r w:rsidRPr="002724D8">
        <w:rPr>
          <w:rFonts w:ascii="Century Gothic" w:hAnsi="Century Gothic" w:cs="Arial"/>
          <w:sz w:val="21"/>
          <w:szCs w:val="21"/>
        </w:rPr>
        <w:t xml:space="preserve"> dla planowanego przedsięwzięcia polegającego </w:t>
      </w:r>
      <w:r w:rsidR="002724D8" w:rsidRPr="008B34FB">
        <w:rPr>
          <w:rFonts w:ascii="Century Gothic" w:hAnsi="Century Gothic" w:cs="Arial"/>
          <w:sz w:val="21"/>
          <w:szCs w:val="21"/>
        </w:rPr>
        <w:t>na</w:t>
      </w:r>
      <w:r w:rsidR="002724D8" w:rsidRPr="008B34FB">
        <w:rPr>
          <w:rFonts w:ascii="Century Gothic" w:hAnsi="Century Gothic"/>
          <w:b/>
          <w:bCs/>
          <w:i/>
          <w:sz w:val="21"/>
          <w:szCs w:val="21"/>
        </w:rPr>
        <w:t xml:space="preserve"> </w:t>
      </w:r>
      <w:r w:rsidR="002724D8">
        <w:rPr>
          <w:rFonts w:ascii="Century Gothic" w:hAnsi="Century Gothic"/>
          <w:b/>
          <w:sz w:val="20"/>
        </w:rPr>
        <w:t xml:space="preserve">budowie elektrowni fotowoltaicznej </w:t>
      </w:r>
      <w:r w:rsidR="002724D8">
        <w:rPr>
          <w:rFonts w:ascii="Century Gothic" w:hAnsi="Century Gothic"/>
          <w:b/>
          <w:sz w:val="20"/>
        </w:rPr>
        <w:br/>
        <w:t xml:space="preserve">o mocy około 14 MW, składającej się z wolnostojących paneli fotowoltaicznych wraz </w:t>
      </w:r>
      <w:r w:rsidR="002724D8">
        <w:rPr>
          <w:rFonts w:ascii="Century Gothic" w:hAnsi="Century Gothic"/>
          <w:b/>
          <w:sz w:val="20"/>
        </w:rPr>
        <w:br/>
        <w:t>z infrastrukturą towarzyszącą w tym przyłączami energetycznymi i stacjami elektroenergetycznymi w miejscowości Wola Skorzęcka</w:t>
      </w:r>
      <w:r w:rsidR="002724D8" w:rsidRPr="000331A8">
        <w:rPr>
          <w:rFonts w:ascii="Century Gothic" w:hAnsi="Century Gothic"/>
          <w:b/>
          <w:sz w:val="20"/>
        </w:rPr>
        <w:t>, Gmina Gniezno, działk</w:t>
      </w:r>
      <w:r w:rsidR="002724D8">
        <w:rPr>
          <w:rFonts w:ascii="Century Gothic" w:hAnsi="Century Gothic"/>
          <w:b/>
          <w:sz w:val="20"/>
        </w:rPr>
        <w:t>i</w:t>
      </w:r>
      <w:r w:rsidR="002724D8" w:rsidRPr="000331A8">
        <w:rPr>
          <w:rFonts w:ascii="Century Gothic" w:hAnsi="Century Gothic"/>
          <w:b/>
          <w:sz w:val="20"/>
        </w:rPr>
        <w:t xml:space="preserve"> nr </w:t>
      </w:r>
      <w:r w:rsidR="002724D8">
        <w:rPr>
          <w:rFonts w:ascii="Century Gothic" w:hAnsi="Century Gothic"/>
          <w:b/>
          <w:sz w:val="20"/>
        </w:rPr>
        <w:t>59/1, 59/2 i 60</w:t>
      </w:r>
      <w:r w:rsidR="00061DDB">
        <w:rPr>
          <w:rFonts w:ascii="Century Gothic" w:hAnsi="Century Gothic"/>
          <w:b/>
          <w:sz w:val="20"/>
        </w:rPr>
        <w:t>.</w:t>
      </w:r>
    </w:p>
    <w:p w14:paraId="1BB7BCA3" w14:textId="69E34620" w:rsidR="00A96227" w:rsidRPr="006C27DC" w:rsidRDefault="00A96227" w:rsidP="00FC26EA">
      <w:pPr>
        <w:pStyle w:val="Tekstpodstawowy"/>
        <w:numPr>
          <w:ilvl w:val="0"/>
          <w:numId w:val="1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2724D8">
        <w:rPr>
          <w:rFonts w:ascii="Century Gothic" w:hAnsi="Century Gothic" w:cs="Arial"/>
          <w:b/>
          <w:sz w:val="21"/>
          <w:szCs w:val="21"/>
        </w:rPr>
        <w:t>określić zakres raportu o oddziaływaniu przedsięwzięcia na środowisko,</w:t>
      </w:r>
      <w:r w:rsidRPr="002724D8">
        <w:rPr>
          <w:rFonts w:ascii="Century Gothic" w:hAnsi="Century Gothic" w:cs="Arial"/>
          <w:sz w:val="21"/>
          <w:szCs w:val="21"/>
        </w:rPr>
        <w:t xml:space="preserve"> </w:t>
      </w:r>
      <w:r w:rsidRPr="006C27DC">
        <w:rPr>
          <w:rFonts w:ascii="Century Gothic" w:hAnsi="Century Gothic" w:cs="Arial"/>
          <w:sz w:val="21"/>
          <w:szCs w:val="21"/>
        </w:rPr>
        <w:t>który powinien zostać sporządzony zgodnie z art. 66 ustawy z dnia 3 października 2008 r. o udostępnianiu informacji o środowisku i jego ochronie, udziale społeczeństwa w ochronie środowiska oraz o ocenach oddziaływania na środowisko</w:t>
      </w:r>
      <w:r w:rsidR="008B34FB" w:rsidRPr="006C27DC">
        <w:rPr>
          <w:rFonts w:ascii="Century Gothic" w:hAnsi="Century Gothic" w:cs="Arial"/>
          <w:iCs/>
          <w:sz w:val="21"/>
          <w:szCs w:val="21"/>
        </w:rPr>
        <w:t>, a ponadto winien zawierać szczegółową analizę podanych niżej zagadnień:</w:t>
      </w:r>
      <w:r w:rsidRPr="006C27DC">
        <w:rPr>
          <w:rFonts w:ascii="Century Gothic" w:hAnsi="Century Gothic" w:cs="Arial"/>
          <w:iCs/>
          <w:sz w:val="21"/>
          <w:szCs w:val="21"/>
        </w:rPr>
        <w:t xml:space="preserve"> </w:t>
      </w:r>
    </w:p>
    <w:p w14:paraId="0AF90B8B" w14:textId="00ED9CBF" w:rsidR="00D77AB2" w:rsidRPr="00D77AB2" w:rsidRDefault="00D77AB2" w:rsidP="00D77AB2">
      <w:pPr>
        <w:pStyle w:val="Tekstpodstawowy"/>
        <w:numPr>
          <w:ilvl w:val="0"/>
          <w:numId w:val="3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D77AB2">
        <w:rPr>
          <w:rFonts w:ascii="Century Gothic" w:hAnsi="Century Gothic" w:cs="Arial"/>
          <w:iCs/>
          <w:sz w:val="21"/>
          <w:szCs w:val="21"/>
        </w:rPr>
        <w:t>Przedstawienie czytelnego załącznika graficznego obrazującego zagospodarowanie terenu, ze wskazaniem rozmieszczenia poszczególnej infrastruktury farmy fotowoltaicznej.</w:t>
      </w:r>
    </w:p>
    <w:p w14:paraId="0F3C88B3" w14:textId="77777777" w:rsidR="00D77AB2" w:rsidRPr="00D77AB2" w:rsidRDefault="00D77AB2" w:rsidP="00D77AB2">
      <w:pPr>
        <w:pStyle w:val="Tekstpodstawowy"/>
        <w:numPr>
          <w:ilvl w:val="0"/>
          <w:numId w:val="3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D77AB2">
        <w:rPr>
          <w:rFonts w:ascii="Century Gothic" w:hAnsi="Century Gothic" w:cs="Arial"/>
          <w:iCs/>
          <w:sz w:val="21"/>
          <w:szCs w:val="21"/>
        </w:rPr>
        <w:t>Z zakresu ochrony przed hałasem:</w:t>
      </w:r>
    </w:p>
    <w:p w14:paraId="6FC7D580" w14:textId="36DEF21D" w:rsidR="00D77AB2" w:rsidRDefault="002724D8" w:rsidP="00D77AB2">
      <w:pPr>
        <w:pStyle w:val="Tekstpodstawowy"/>
        <w:numPr>
          <w:ilvl w:val="0"/>
          <w:numId w:val="11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>
        <w:rPr>
          <w:rFonts w:ascii="Century Gothic" w:hAnsi="Century Gothic" w:cs="Arial"/>
          <w:iCs/>
          <w:sz w:val="21"/>
          <w:szCs w:val="21"/>
        </w:rPr>
        <w:t>o</w:t>
      </w:r>
      <w:r w:rsidR="00D77AB2" w:rsidRPr="00D77AB2">
        <w:rPr>
          <w:rFonts w:ascii="Century Gothic" w:hAnsi="Century Gothic" w:cs="Arial"/>
          <w:iCs/>
          <w:sz w:val="21"/>
          <w:szCs w:val="21"/>
        </w:rPr>
        <w:t>kreślenie faktycznego zagospodarowania terenów wokół planowanego przedsięwzięcia, ze wskazaniem rodzajów terenów, o których mowa w art. 113 ust. 2 pkt 1 ustawy z dnia 27 kwietnia 2001 r. Prawo ochrony środowiska (t.j. Dz. U. z 2021 r. poz. 1973 z późn. zm.) i rozporządzeniu Ministra Środowiska z dnia 14 czerwca 2007 r. w sprawie dopuszczalnych poziomów hałasu w środowisku (Dz. U. z 2014 r. Nr 112); w szczególności określenie odległości najbliższych terenów, o których mowa w ww. aktach prawnych od granic przedsięwzięcia.</w:t>
      </w:r>
    </w:p>
    <w:p w14:paraId="2ED2C84F" w14:textId="3AFD8F38" w:rsidR="002724D8" w:rsidRDefault="002724D8" w:rsidP="002724D8">
      <w:pPr>
        <w:pStyle w:val="Tekstpodstawowy"/>
        <w:numPr>
          <w:ilvl w:val="0"/>
          <w:numId w:val="31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>
        <w:rPr>
          <w:rFonts w:ascii="Century Gothic" w:hAnsi="Century Gothic" w:cs="Arial"/>
          <w:iCs/>
          <w:sz w:val="21"/>
          <w:szCs w:val="21"/>
        </w:rPr>
        <w:t>p</w:t>
      </w:r>
      <w:r w:rsidR="00D77AB2" w:rsidRPr="00D77AB2">
        <w:rPr>
          <w:rFonts w:ascii="Century Gothic" w:hAnsi="Century Gothic" w:cs="Arial"/>
          <w:iCs/>
          <w:sz w:val="21"/>
          <w:szCs w:val="21"/>
        </w:rPr>
        <w:t>rzedstawienie załącznika graficznego opatrzonego legendą, na którym zostanie przedstawiona lokalizacja wszystkich planowanych powierzchni i budynków oraz położenie źródeł hałasu, w tym także tras, po których poruszać się będą pojazdy.</w:t>
      </w:r>
    </w:p>
    <w:p w14:paraId="5F1E6780" w14:textId="77777777" w:rsidR="002724D8" w:rsidRDefault="002724D8" w:rsidP="002724D8">
      <w:pPr>
        <w:pStyle w:val="Tekstpodstawowy"/>
        <w:numPr>
          <w:ilvl w:val="0"/>
          <w:numId w:val="31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>
        <w:rPr>
          <w:rFonts w:ascii="Century Gothic" w:hAnsi="Century Gothic" w:cs="Arial"/>
          <w:iCs/>
          <w:sz w:val="21"/>
          <w:szCs w:val="21"/>
        </w:rPr>
        <w:t>z</w:t>
      </w:r>
      <w:r w:rsidR="00D77AB2" w:rsidRPr="002724D8">
        <w:rPr>
          <w:rFonts w:ascii="Century Gothic" w:hAnsi="Century Gothic" w:cs="Arial"/>
          <w:iCs/>
          <w:sz w:val="21"/>
          <w:szCs w:val="21"/>
        </w:rPr>
        <w:t>inwentaryzowanie źródeł hałasu na terenie przedsięwzięcia wraz z podaniem poziomów mocy akustycznych i określeniem czasu pracy w ciągu kolejnych najmniej korzystnych ośmiu godzin pory dnia i jednej najmniej korzystnej godziny pory nocy przy maksymalnym obciążeniu eksploatacyjnym.</w:t>
      </w:r>
    </w:p>
    <w:p w14:paraId="52871BC7" w14:textId="77777777" w:rsidR="002724D8" w:rsidRDefault="002724D8" w:rsidP="002724D8">
      <w:pPr>
        <w:pStyle w:val="Tekstpodstawowy"/>
        <w:numPr>
          <w:ilvl w:val="0"/>
          <w:numId w:val="31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>
        <w:rPr>
          <w:rFonts w:ascii="Century Gothic" w:hAnsi="Century Gothic" w:cs="Arial"/>
          <w:iCs/>
          <w:sz w:val="21"/>
          <w:szCs w:val="21"/>
        </w:rPr>
        <w:t>o</w:t>
      </w:r>
      <w:r w:rsidR="00D77AB2" w:rsidRPr="002724D8">
        <w:rPr>
          <w:rFonts w:ascii="Century Gothic" w:hAnsi="Century Gothic" w:cs="Arial"/>
          <w:iCs/>
          <w:sz w:val="21"/>
          <w:szCs w:val="21"/>
        </w:rPr>
        <w:t>kreślenie przewidywanych poziomów hałasu na najbliżej położonych terenach, dla których w przepisach odrębnych określone zostały dopuszczalne poziomy hałasu</w:t>
      </w:r>
      <w:r>
        <w:rPr>
          <w:rFonts w:ascii="Century Gothic" w:hAnsi="Century Gothic" w:cs="Arial"/>
          <w:iCs/>
          <w:sz w:val="21"/>
          <w:szCs w:val="21"/>
        </w:rPr>
        <w:t xml:space="preserve"> </w:t>
      </w:r>
      <w:r w:rsidR="00D77AB2" w:rsidRPr="002724D8">
        <w:rPr>
          <w:rFonts w:ascii="Century Gothic" w:hAnsi="Century Gothic" w:cs="Arial"/>
          <w:iCs/>
          <w:sz w:val="21"/>
          <w:szCs w:val="21"/>
        </w:rPr>
        <w:t>w środowisku wraz z graficznym załącznikiem prezentującym emisję hałasu do środowiska.</w:t>
      </w:r>
    </w:p>
    <w:p w14:paraId="5F883BBD" w14:textId="02621365" w:rsidR="00D77AB2" w:rsidRPr="002724D8" w:rsidRDefault="002724D8" w:rsidP="002724D8">
      <w:pPr>
        <w:pStyle w:val="Tekstpodstawowy"/>
        <w:numPr>
          <w:ilvl w:val="0"/>
          <w:numId w:val="31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>
        <w:rPr>
          <w:rFonts w:ascii="Century Gothic" w:hAnsi="Century Gothic" w:cs="Arial"/>
          <w:iCs/>
          <w:sz w:val="21"/>
          <w:szCs w:val="21"/>
        </w:rPr>
        <w:lastRenderedPageBreak/>
        <w:t>p</w:t>
      </w:r>
      <w:r w:rsidR="00D77AB2" w:rsidRPr="002724D8">
        <w:rPr>
          <w:rFonts w:ascii="Century Gothic" w:hAnsi="Century Gothic" w:cs="Arial"/>
          <w:iCs/>
          <w:sz w:val="21"/>
          <w:szCs w:val="21"/>
        </w:rPr>
        <w:t>rzedstawienie załącznika (w wersji papierowej lub elektronicznej) z danymi wejściowymi do programu modelującego rozprzestrzenianie się hałasu w środowisku, celem weryfikacji uzyskanym wyników.</w:t>
      </w:r>
    </w:p>
    <w:p w14:paraId="0868B61A" w14:textId="77777777" w:rsidR="00D77AB2" w:rsidRPr="00D77AB2" w:rsidRDefault="00D77AB2" w:rsidP="00D77AB2">
      <w:pPr>
        <w:pStyle w:val="Tekstpodstawowy"/>
        <w:numPr>
          <w:ilvl w:val="0"/>
          <w:numId w:val="3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D77AB2">
        <w:rPr>
          <w:rFonts w:ascii="Century Gothic" w:hAnsi="Century Gothic" w:cs="Arial"/>
          <w:iCs/>
          <w:sz w:val="21"/>
          <w:szCs w:val="21"/>
        </w:rPr>
        <w:t>Z zakresu ochrony bioróżnorodności i ochrony przyrody:</w:t>
      </w:r>
    </w:p>
    <w:p w14:paraId="7AECA4CB" w14:textId="000A86FE" w:rsidR="002724D8" w:rsidRDefault="002724D8" w:rsidP="002724D8">
      <w:pPr>
        <w:pStyle w:val="Tekstpodstawowy"/>
        <w:numPr>
          <w:ilvl w:val="0"/>
          <w:numId w:val="32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>
        <w:rPr>
          <w:rFonts w:ascii="Century Gothic" w:hAnsi="Century Gothic" w:cs="Arial"/>
          <w:iCs/>
          <w:sz w:val="21"/>
          <w:szCs w:val="21"/>
        </w:rPr>
        <w:t>p</w:t>
      </w:r>
      <w:r w:rsidR="00D77AB2" w:rsidRPr="00D77AB2">
        <w:rPr>
          <w:rFonts w:ascii="Century Gothic" w:hAnsi="Century Gothic" w:cs="Arial"/>
          <w:iCs/>
          <w:sz w:val="21"/>
          <w:szCs w:val="21"/>
        </w:rPr>
        <w:t>rzedstawienie informacji na temat obecnego zagospodarowania terenu planowanego przedsięwzięcia, przedstawienie aktualnych informacji na temat występowania na danym terenie oraz w jego sąsiedztwie chronionych, rzadkich i zagrożonych wyginięciem gatunków roślin, zwierząt i grzybów wraz z podaniem źródła danych, ze szczególnym uwzględnieniem ptaków, płazów. Pozyskane dane powinny uwzględniać sezonowe zmiany aktywności i migracji poszczególnych gatunków zwierząt. W przypadku ptaków lęgowych badania należy prowadzić na terenie przedsięwzięcia oraz w co najmniej 100 m szerokości pasie buforowym.</w:t>
      </w:r>
    </w:p>
    <w:p w14:paraId="24F7AC23" w14:textId="77777777" w:rsidR="002724D8" w:rsidRDefault="002724D8" w:rsidP="002724D8">
      <w:pPr>
        <w:pStyle w:val="Tekstpodstawowy"/>
        <w:numPr>
          <w:ilvl w:val="0"/>
          <w:numId w:val="32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>
        <w:rPr>
          <w:rFonts w:ascii="Century Gothic" w:hAnsi="Century Gothic" w:cs="Arial"/>
          <w:iCs/>
          <w:sz w:val="21"/>
          <w:szCs w:val="21"/>
        </w:rPr>
        <w:t>o</w:t>
      </w:r>
      <w:r w:rsidR="00D77AB2" w:rsidRPr="002724D8">
        <w:rPr>
          <w:rFonts w:ascii="Century Gothic" w:hAnsi="Century Gothic" w:cs="Arial"/>
          <w:iCs/>
          <w:sz w:val="21"/>
          <w:szCs w:val="21"/>
        </w:rPr>
        <w:t>kreślenie, przeanalizowanie oraz dokonanie oceny bezpośredniego i pośredniego wpływu przedsięwzięcia na przyrodę i krajobraz.</w:t>
      </w:r>
    </w:p>
    <w:p w14:paraId="4E3751B8" w14:textId="77777777" w:rsidR="002724D8" w:rsidRDefault="002724D8" w:rsidP="002724D8">
      <w:pPr>
        <w:pStyle w:val="Tekstpodstawowy"/>
        <w:numPr>
          <w:ilvl w:val="0"/>
          <w:numId w:val="32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>
        <w:rPr>
          <w:rFonts w:ascii="Century Gothic" w:hAnsi="Century Gothic" w:cs="Arial"/>
          <w:iCs/>
          <w:sz w:val="21"/>
          <w:szCs w:val="21"/>
        </w:rPr>
        <w:t>p</w:t>
      </w:r>
      <w:r w:rsidR="00D77AB2" w:rsidRPr="002724D8">
        <w:rPr>
          <w:rFonts w:ascii="Century Gothic" w:hAnsi="Century Gothic" w:cs="Arial"/>
          <w:iCs/>
          <w:sz w:val="21"/>
          <w:szCs w:val="21"/>
        </w:rPr>
        <w:t>rzedstawienie oceny wpływu przedsięwzięcia na ptaki lęgowe, oraz lokalne szlaki migracji płazów i dużych ssaków</w:t>
      </w:r>
    </w:p>
    <w:p w14:paraId="1FE571C7" w14:textId="77777777" w:rsidR="002724D8" w:rsidRPr="00D32697" w:rsidRDefault="002724D8" w:rsidP="002724D8">
      <w:pPr>
        <w:pStyle w:val="Tekstpodstawowy"/>
        <w:numPr>
          <w:ilvl w:val="0"/>
          <w:numId w:val="32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D32697">
        <w:rPr>
          <w:rFonts w:ascii="Century Gothic" w:hAnsi="Century Gothic" w:cs="Arial"/>
          <w:iCs/>
          <w:sz w:val="21"/>
          <w:szCs w:val="21"/>
        </w:rPr>
        <w:t>p</w:t>
      </w:r>
      <w:r w:rsidR="00D77AB2" w:rsidRPr="00D32697">
        <w:rPr>
          <w:rFonts w:ascii="Century Gothic" w:hAnsi="Century Gothic" w:cs="Arial"/>
          <w:iCs/>
          <w:sz w:val="21"/>
          <w:szCs w:val="21"/>
        </w:rPr>
        <w:t>rzedstawienie wpływu przedsięwzięcia na krajobraz.</w:t>
      </w:r>
    </w:p>
    <w:p w14:paraId="48B5B24B" w14:textId="77777777" w:rsidR="002724D8" w:rsidRPr="00D32697" w:rsidRDefault="002724D8" w:rsidP="002724D8">
      <w:pPr>
        <w:pStyle w:val="Tekstpodstawowy"/>
        <w:numPr>
          <w:ilvl w:val="0"/>
          <w:numId w:val="32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D32697">
        <w:rPr>
          <w:rFonts w:ascii="Century Gothic" w:hAnsi="Century Gothic" w:cs="Arial"/>
          <w:iCs/>
          <w:sz w:val="21"/>
          <w:szCs w:val="21"/>
        </w:rPr>
        <w:t>p</w:t>
      </w:r>
      <w:r w:rsidR="00D77AB2" w:rsidRPr="00D32697">
        <w:rPr>
          <w:rFonts w:ascii="Century Gothic" w:hAnsi="Century Gothic" w:cs="Arial"/>
          <w:iCs/>
          <w:sz w:val="21"/>
          <w:szCs w:val="21"/>
        </w:rPr>
        <w:t>rzedstawienie środków ograniczających negatywny wpływ przedsięwzięcia na środowisko przyrodnicze oraz krajobraz na etapie realizacji i eksploatacji inwestycji.</w:t>
      </w:r>
    </w:p>
    <w:p w14:paraId="764EA915" w14:textId="77777777" w:rsidR="002724D8" w:rsidRPr="00D32697" w:rsidRDefault="002724D8" w:rsidP="002724D8">
      <w:pPr>
        <w:pStyle w:val="Tekstpodstawowy"/>
        <w:numPr>
          <w:ilvl w:val="0"/>
          <w:numId w:val="32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D32697">
        <w:rPr>
          <w:rFonts w:ascii="Century Gothic" w:hAnsi="Century Gothic" w:cs="Arial"/>
          <w:iCs/>
          <w:sz w:val="21"/>
          <w:szCs w:val="21"/>
        </w:rPr>
        <w:t>p</w:t>
      </w:r>
      <w:r w:rsidR="00D77AB2" w:rsidRPr="00D32697">
        <w:rPr>
          <w:rFonts w:ascii="Century Gothic" w:hAnsi="Century Gothic" w:cs="Arial"/>
          <w:iCs/>
          <w:sz w:val="21"/>
          <w:szCs w:val="21"/>
        </w:rPr>
        <w:t>rzedstawienie oceny wpływu planowanego przedsięwzięcia na bioróżnorodność i wyjaśnienie, czy przedsięwzięcie wpłynie na utratę różnorodności gatunków, w tym gatunków chronionych na mocy przepisów dyrektywy siedliskowej i dyrektywy ptasiej oraz czy wpłynie na ciągłość korytarzy ekologicznych, bogactwo gatunków lub skład gatunkowy siedlisk na badanym obszarze.</w:t>
      </w:r>
    </w:p>
    <w:p w14:paraId="05CDEE43" w14:textId="60106194" w:rsidR="00D77AB2" w:rsidRPr="00D32697" w:rsidRDefault="002724D8" w:rsidP="002724D8">
      <w:pPr>
        <w:pStyle w:val="Tekstpodstawowy"/>
        <w:numPr>
          <w:ilvl w:val="0"/>
          <w:numId w:val="32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D32697">
        <w:rPr>
          <w:rFonts w:ascii="Century Gothic" w:hAnsi="Century Gothic" w:cs="Arial"/>
          <w:iCs/>
          <w:sz w:val="21"/>
          <w:szCs w:val="21"/>
        </w:rPr>
        <w:t>p</w:t>
      </w:r>
      <w:r w:rsidR="00D77AB2" w:rsidRPr="00D32697">
        <w:rPr>
          <w:rFonts w:ascii="Century Gothic" w:hAnsi="Century Gothic" w:cs="Arial"/>
          <w:iCs/>
          <w:sz w:val="21"/>
          <w:szCs w:val="21"/>
        </w:rPr>
        <w:t>rzedstawienie działań zmniejszających możliwe konflikty społeczne.</w:t>
      </w:r>
    </w:p>
    <w:p w14:paraId="483A4499" w14:textId="77777777" w:rsidR="00D77AB2" w:rsidRPr="00D32697" w:rsidRDefault="00D77AB2" w:rsidP="00D77AB2">
      <w:pPr>
        <w:pStyle w:val="Tekstpodstawowy"/>
        <w:numPr>
          <w:ilvl w:val="0"/>
          <w:numId w:val="3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D32697">
        <w:rPr>
          <w:rFonts w:ascii="Century Gothic" w:hAnsi="Century Gothic" w:cs="Arial"/>
          <w:iCs/>
          <w:sz w:val="21"/>
          <w:szCs w:val="21"/>
        </w:rPr>
        <w:t>Z zakresu ochrony klimatu wyjaśnienie, w jaki sposób przedsięwzięcie może wpłynąć na zmiany klimatu i czy przewidziano rozwiązania łagodzące te zmiany, a także dokonanie oceny odporności przedsięwzięcia na przewidywane zmiany klimatu, tj. wyjaśnienie, czy przedsięwzięcie będzie przystosowane do postępujących zmian klimatu uwzględniając elementy związane z klęskami żywiołowymi, np. silne wiatry, suszę, pożary, fale upałów i mrozów, powodzie, nawalne deszcze i burze, intensywne opady śniegu i proszę opisać ewentualne działania minimalizujące.</w:t>
      </w:r>
    </w:p>
    <w:p w14:paraId="69FEACE5" w14:textId="77777777" w:rsidR="00A96227" w:rsidRPr="00D32697" w:rsidRDefault="00A96227" w:rsidP="00150505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6A3BBDCE" w14:textId="77777777" w:rsidR="00A96227" w:rsidRPr="00D32697" w:rsidRDefault="00A96227" w:rsidP="00150505">
      <w:pPr>
        <w:spacing w:line="276" w:lineRule="auto"/>
        <w:jc w:val="center"/>
        <w:rPr>
          <w:rFonts w:ascii="Century Gothic" w:hAnsi="Century Gothic"/>
          <w:sz w:val="21"/>
          <w:szCs w:val="21"/>
        </w:rPr>
      </w:pPr>
    </w:p>
    <w:p w14:paraId="10ED8844" w14:textId="77777777" w:rsidR="00A96227" w:rsidRPr="006D0907" w:rsidRDefault="00A96227" w:rsidP="00150505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6D0907">
        <w:rPr>
          <w:rFonts w:ascii="Century Gothic" w:hAnsi="Century Gothic"/>
          <w:b/>
          <w:bCs/>
          <w:sz w:val="22"/>
          <w:szCs w:val="22"/>
        </w:rPr>
        <w:t>Uzasadnienie</w:t>
      </w:r>
    </w:p>
    <w:p w14:paraId="039158EC" w14:textId="77777777" w:rsidR="00A96227" w:rsidRPr="00D32697" w:rsidRDefault="00A96227" w:rsidP="00150505">
      <w:pPr>
        <w:spacing w:line="276" w:lineRule="auto"/>
        <w:jc w:val="center"/>
        <w:rPr>
          <w:rFonts w:ascii="Century Gothic" w:hAnsi="Century Gothic"/>
          <w:sz w:val="21"/>
          <w:szCs w:val="21"/>
        </w:rPr>
      </w:pPr>
    </w:p>
    <w:p w14:paraId="5D39972A" w14:textId="1322DE64" w:rsidR="002724D8" w:rsidRPr="006D0907" w:rsidRDefault="00A96227" w:rsidP="006D0907">
      <w:pPr>
        <w:pStyle w:val="Akapitzlist"/>
        <w:widowControl w:val="0"/>
        <w:numPr>
          <w:ilvl w:val="0"/>
          <w:numId w:val="14"/>
        </w:numPr>
        <w:spacing w:line="276" w:lineRule="auto"/>
        <w:ind w:right="74"/>
        <w:jc w:val="both"/>
        <w:rPr>
          <w:rFonts w:ascii="Century Gothic" w:hAnsi="Century Gothic"/>
          <w:sz w:val="21"/>
          <w:szCs w:val="21"/>
        </w:rPr>
      </w:pPr>
      <w:r w:rsidRPr="006D0907">
        <w:rPr>
          <w:rFonts w:ascii="Century Gothic" w:hAnsi="Century Gothic"/>
          <w:sz w:val="21"/>
          <w:szCs w:val="21"/>
        </w:rPr>
        <w:t>Wnioskiem z</w:t>
      </w:r>
      <w:r w:rsidRPr="006D0907">
        <w:rPr>
          <w:rFonts w:ascii="Century Gothic" w:hAnsi="Century Gothic"/>
          <w:spacing w:val="14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dnia</w:t>
      </w:r>
      <w:r w:rsidRPr="006D0907">
        <w:rPr>
          <w:rFonts w:ascii="Century Gothic" w:hAnsi="Century Gothic"/>
          <w:spacing w:val="41"/>
          <w:sz w:val="21"/>
          <w:szCs w:val="21"/>
        </w:rPr>
        <w:t xml:space="preserve"> </w:t>
      </w:r>
      <w:r w:rsidR="002724D8" w:rsidRPr="006D0907">
        <w:rPr>
          <w:rFonts w:ascii="Century Gothic" w:hAnsi="Century Gothic"/>
          <w:sz w:val="21"/>
          <w:szCs w:val="21"/>
        </w:rPr>
        <w:t>4 czerwca</w:t>
      </w:r>
      <w:r w:rsidRPr="006D0907">
        <w:rPr>
          <w:rFonts w:ascii="Century Gothic" w:hAnsi="Century Gothic"/>
          <w:sz w:val="21"/>
          <w:szCs w:val="21"/>
        </w:rPr>
        <w:t xml:space="preserve"> 202</w:t>
      </w:r>
      <w:r w:rsidR="008B34FB" w:rsidRPr="006D0907">
        <w:rPr>
          <w:rFonts w:ascii="Century Gothic" w:hAnsi="Century Gothic"/>
          <w:sz w:val="21"/>
          <w:szCs w:val="21"/>
        </w:rPr>
        <w:t>1</w:t>
      </w:r>
      <w:r w:rsidRPr="006D0907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r.</w:t>
      </w:r>
      <w:r w:rsidR="00DF25F9" w:rsidRPr="006D0907">
        <w:rPr>
          <w:rFonts w:ascii="Century Gothic" w:hAnsi="Century Gothic"/>
          <w:sz w:val="21"/>
          <w:szCs w:val="21"/>
        </w:rPr>
        <w:t xml:space="preserve"> (data wpływu </w:t>
      </w:r>
      <w:r w:rsidR="002724D8" w:rsidRPr="006D0907">
        <w:rPr>
          <w:rFonts w:ascii="Century Gothic" w:hAnsi="Century Gothic"/>
          <w:sz w:val="21"/>
          <w:szCs w:val="21"/>
        </w:rPr>
        <w:t>8.06</w:t>
      </w:r>
      <w:r w:rsidR="00DF25F9" w:rsidRPr="006D0907">
        <w:rPr>
          <w:rFonts w:ascii="Century Gothic" w:hAnsi="Century Gothic"/>
          <w:sz w:val="21"/>
          <w:szCs w:val="21"/>
        </w:rPr>
        <w:t>.2021 r.)</w:t>
      </w:r>
      <w:r w:rsidR="008B34FB" w:rsidRPr="006D0907">
        <w:rPr>
          <w:rFonts w:ascii="Century Gothic" w:hAnsi="Century Gothic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 xml:space="preserve">Inwestor </w:t>
      </w:r>
      <w:r w:rsidR="006C27DC" w:rsidRPr="006D0907">
        <w:rPr>
          <w:rFonts w:ascii="Century Gothic" w:hAnsi="Century Gothic"/>
          <w:sz w:val="21"/>
          <w:szCs w:val="21"/>
        </w:rPr>
        <w:t>Centralna Grupa Energetyczna S.A., Posada ul. Reymonta 23, 62-530 Kazimierz Biskupi</w:t>
      </w:r>
      <w:r w:rsidRPr="006D0907">
        <w:rPr>
          <w:rFonts w:ascii="Century Gothic" w:hAnsi="Century Gothic"/>
          <w:sz w:val="21"/>
          <w:szCs w:val="21"/>
        </w:rPr>
        <w:t>, zwrócił</w:t>
      </w:r>
      <w:r w:rsidRPr="006D0907">
        <w:rPr>
          <w:rFonts w:ascii="Century Gothic" w:hAnsi="Century Gothic"/>
          <w:spacing w:val="48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się</w:t>
      </w:r>
      <w:r w:rsidRPr="006D090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do</w:t>
      </w:r>
      <w:r w:rsidRPr="006D0907">
        <w:rPr>
          <w:rFonts w:ascii="Century Gothic" w:hAnsi="Century Gothic"/>
          <w:spacing w:val="38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Wójta</w:t>
      </w:r>
      <w:r w:rsidRPr="006D0907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Gminy</w:t>
      </w:r>
      <w:r w:rsidRPr="006D0907">
        <w:rPr>
          <w:rFonts w:ascii="Century Gothic" w:hAnsi="Century Gothic"/>
          <w:spacing w:val="51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Gniezno</w:t>
      </w:r>
      <w:r w:rsidRPr="006D0907">
        <w:rPr>
          <w:rFonts w:ascii="Century Gothic" w:hAnsi="Century Gothic"/>
          <w:spacing w:val="57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o</w:t>
      </w:r>
      <w:r w:rsidRPr="006D0907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wydanie</w:t>
      </w:r>
      <w:r w:rsidRPr="006D0907">
        <w:rPr>
          <w:rFonts w:ascii="Century Gothic" w:hAnsi="Century Gothic"/>
          <w:spacing w:val="45"/>
          <w:sz w:val="21"/>
          <w:szCs w:val="21"/>
        </w:rPr>
        <w:t xml:space="preserve"> </w:t>
      </w:r>
      <w:r w:rsidRPr="006D0907">
        <w:rPr>
          <w:rFonts w:ascii="Century Gothic" w:hAnsi="Century Gothic"/>
          <w:w w:val="103"/>
          <w:sz w:val="21"/>
          <w:szCs w:val="21"/>
        </w:rPr>
        <w:t xml:space="preserve">decyzji </w:t>
      </w:r>
      <w:r w:rsidRPr="006D0907">
        <w:rPr>
          <w:rFonts w:ascii="Century Gothic" w:hAnsi="Century Gothic"/>
          <w:sz w:val="21"/>
          <w:szCs w:val="21"/>
        </w:rPr>
        <w:t>o</w:t>
      </w:r>
      <w:r w:rsidRPr="006D0907">
        <w:rPr>
          <w:rFonts w:ascii="Century Gothic" w:hAnsi="Century Gothic"/>
          <w:spacing w:val="10"/>
          <w:sz w:val="21"/>
          <w:szCs w:val="21"/>
        </w:rPr>
        <w:t xml:space="preserve"> </w:t>
      </w:r>
      <w:r w:rsidRPr="006D0907">
        <w:rPr>
          <w:rFonts w:ascii="Century Gothic" w:hAnsi="Century Gothic"/>
          <w:w w:val="105"/>
          <w:sz w:val="21"/>
          <w:szCs w:val="21"/>
        </w:rPr>
        <w:t>środowiskowych</w:t>
      </w:r>
      <w:r w:rsidRPr="006D0907">
        <w:rPr>
          <w:rFonts w:ascii="Century Gothic" w:hAnsi="Century Gothic"/>
          <w:spacing w:val="9"/>
          <w:w w:val="105"/>
          <w:sz w:val="21"/>
          <w:szCs w:val="21"/>
        </w:rPr>
        <w:t xml:space="preserve"> </w:t>
      </w:r>
      <w:r w:rsidRPr="006D0907">
        <w:rPr>
          <w:rFonts w:ascii="Century Gothic" w:hAnsi="Century Gothic"/>
          <w:w w:val="105"/>
          <w:sz w:val="21"/>
          <w:szCs w:val="21"/>
        </w:rPr>
        <w:t>uwarunkowaniach</w:t>
      </w:r>
      <w:r w:rsidRPr="006D0907">
        <w:rPr>
          <w:rFonts w:ascii="Century Gothic" w:hAnsi="Century Gothic"/>
          <w:spacing w:val="2"/>
          <w:w w:val="105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dla</w:t>
      </w:r>
      <w:r w:rsidRPr="006D0907">
        <w:rPr>
          <w:rFonts w:ascii="Century Gothic" w:hAnsi="Century Gothic"/>
          <w:spacing w:val="20"/>
          <w:sz w:val="21"/>
          <w:szCs w:val="21"/>
        </w:rPr>
        <w:t xml:space="preserve"> </w:t>
      </w:r>
      <w:r w:rsidRPr="006D0907">
        <w:rPr>
          <w:rFonts w:ascii="Century Gothic" w:hAnsi="Century Gothic"/>
          <w:w w:val="105"/>
          <w:sz w:val="21"/>
          <w:szCs w:val="21"/>
        </w:rPr>
        <w:t>przedsięwzięcia</w:t>
      </w:r>
      <w:r w:rsidR="00DF25F9" w:rsidRPr="006D0907">
        <w:rPr>
          <w:rFonts w:ascii="Century Gothic" w:hAnsi="Century Gothic"/>
          <w:w w:val="105"/>
          <w:sz w:val="21"/>
          <w:szCs w:val="21"/>
        </w:rPr>
        <w:t xml:space="preserve"> </w:t>
      </w:r>
      <w:r w:rsidRPr="006D0907">
        <w:rPr>
          <w:rFonts w:ascii="Century Gothic" w:hAnsi="Century Gothic"/>
          <w:w w:val="105"/>
          <w:sz w:val="21"/>
          <w:szCs w:val="21"/>
        </w:rPr>
        <w:t>polegającego</w:t>
      </w:r>
      <w:r w:rsidRPr="006D0907">
        <w:rPr>
          <w:rFonts w:ascii="Century Gothic" w:hAnsi="Century Gothic"/>
          <w:spacing w:val="22"/>
          <w:w w:val="105"/>
          <w:sz w:val="21"/>
          <w:szCs w:val="21"/>
        </w:rPr>
        <w:t xml:space="preserve"> </w:t>
      </w:r>
      <w:r w:rsidR="002724D8" w:rsidRPr="006D0907">
        <w:rPr>
          <w:rFonts w:ascii="Century Gothic" w:hAnsi="Century Gothic" w:cs="Arial"/>
          <w:sz w:val="21"/>
          <w:szCs w:val="21"/>
        </w:rPr>
        <w:t>na</w:t>
      </w:r>
      <w:r w:rsidR="002724D8" w:rsidRPr="006D0907">
        <w:rPr>
          <w:rFonts w:ascii="Century Gothic" w:hAnsi="Century Gothic"/>
          <w:i/>
          <w:sz w:val="21"/>
          <w:szCs w:val="21"/>
        </w:rPr>
        <w:t xml:space="preserve"> </w:t>
      </w:r>
      <w:r w:rsidR="002724D8" w:rsidRPr="006D0907">
        <w:rPr>
          <w:rFonts w:ascii="Century Gothic" w:hAnsi="Century Gothic"/>
          <w:sz w:val="21"/>
          <w:szCs w:val="21"/>
        </w:rPr>
        <w:t xml:space="preserve">budowie elektrowni fotowoltaicznej o mocy około 14 MW, składającej się z wolnostojących paneli fotowoltaicznych wraz z infrastrukturą towarzyszącą w tym przyłączami </w:t>
      </w:r>
      <w:r w:rsidR="002724D8" w:rsidRPr="006D0907">
        <w:rPr>
          <w:rFonts w:ascii="Century Gothic" w:hAnsi="Century Gothic"/>
          <w:sz w:val="21"/>
          <w:szCs w:val="21"/>
        </w:rPr>
        <w:lastRenderedPageBreak/>
        <w:t>energetycznymi i stacjami elektroenergetycznymi w miejscowości Wola Skorzęcka, Gmina Gniezno, działki nr 59/1, 59/2 i 60.</w:t>
      </w:r>
    </w:p>
    <w:p w14:paraId="5F3BA467" w14:textId="44326AD7" w:rsidR="00A96227" w:rsidRPr="006D0907" w:rsidRDefault="00A96227" w:rsidP="006D0907">
      <w:pPr>
        <w:pStyle w:val="Akapitzlist"/>
        <w:widowControl w:val="0"/>
        <w:numPr>
          <w:ilvl w:val="0"/>
          <w:numId w:val="14"/>
        </w:numPr>
        <w:spacing w:line="276" w:lineRule="auto"/>
        <w:ind w:right="74"/>
        <w:jc w:val="both"/>
        <w:rPr>
          <w:rFonts w:ascii="Century Gothic" w:hAnsi="Century Gothic"/>
          <w:sz w:val="21"/>
          <w:szCs w:val="21"/>
        </w:rPr>
      </w:pPr>
      <w:r w:rsidRPr="006D0907">
        <w:rPr>
          <w:rFonts w:ascii="Century Gothic" w:hAnsi="Century Gothic"/>
          <w:sz w:val="21"/>
          <w:szCs w:val="21"/>
        </w:rPr>
        <w:t xml:space="preserve">Planowane </w:t>
      </w:r>
      <w:r w:rsidRPr="006D0907">
        <w:rPr>
          <w:rFonts w:ascii="Century Gothic" w:hAnsi="Century Gothic"/>
          <w:w w:val="106"/>
          <w:sz w:val="21"/>
          <w:szCs w:val="21"/>
        </w:rPr>
        <w:t>przedsięwzięcie</w:t>
      </w:r>
      <w:r w:rsidRPr="006D0907">
        <w:rPr>
          <w:rFonts w:ascii="Century Gothic" w:hAnsi="Century Gothic"/>
          <w:spacing w:val="7"/>
          <w:w w:val="106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należy</w:t>
      </w:r>
      <w:r w:rsidRPr="006D090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do</w:t>
      </w:r>
      <w:r w:rsidRPr="006D090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 xml:space="preserve">przedsięwzięć mogących potencjalnie </w:t>
      </w:r>
      <w:r w:rsidRPr="006D0907">
        <w:rPr>
          <w:rFonts w:ascii="Century Gothic" w:hAnsi="Century Gothic"/>
          <w:w w:val="103"/>
          <w:sz w:val="21"/>
          <w:szCs w:val="21"/>
        </w:rPr>
        <w:t xml:space="preserve">znacząco </w:t>
      </w:r>
      <w:r w:rsidRPr="006D0907">
        <w:rPr>
          <w:rFonts w:ascii="Century Gothic" w:hAnsi="Century Gothic"/>
          <w:sz w:val="21"/>
          <w:szCs w:val="21"/>
        </w:rPr>
        <w:t>oddziaływać na</w:t>
      </w:r>
      <w:r w:rsidRPr="006D0907">
        <w:rPr>
          <w:rFonts w:ascii="Century Gothic" w:hAnsi="Century Gothic"/>
          <w:spacing w:val="50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 xml:space="preserve">środowisko </w:t>
      </w:r>
      <w:r w:rsidRPr="006D0907">
        <w:rPr>
          <w:rFonts w:ascii="Century Gothic" w:hAnsi="Century Gothic"/>
          <w:w w:val="223"/>
          <w:sz w:val="21"/>
          <w:szCs w:val="21"/>
        </w:rPr>
        <w:t>-</w:t>
      </w:r>
      <w:r w:rsidRPr="006D0907">
        <w:rPr>
          <w:rFonts w:ascii="Century Gothic" w:hAnsi="Century Gothic"/>
          <w:spacing w:val="-66"/>
          <w:w w:val="223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wymienione jest w</w:t>
      </w:r>
      <w:r w:rsidRPr="006D0907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6D0907">
        <w:rPr>
          <w:rFonts w:ascii="Century Gothic" w:hAnsi="Century Gothic"/>
          <w:bCs/>
          <w:sz w:val="21"/>
          <w:szCs w:val="21"/>
        </w:rPr>
        <w:t xml:space="preserve">§ 3 ust. 1 pkt 54 </w:t>
      </w:r>
      <w:r w:rsidRPr="006D0907">
        <w:rPr>
          <w:rFonts w:ascii="Century Gothic" w:hAnsi="Century Gothic"/>
          <w:bCs/>
          <w:sz w:val="21"/>
          <w:szCs w:val="21"/>
        </w:rPr>
        <w:br/>
        <w:t>lit. b Rozporządzenia Rady Ministrów z dnia 10 września 2019 r. w sprawie przedsięwzięć mogących znacząco oddziaływać na środowisko /Dz. U. z 2019 r. poz. 1839/</w:t>
      </w:r>
      <w:r w:rsidRPr="006D0907">
        <w:rPr>
          <w:rFonts w:ascii="Century Gothic" w:hAnsi="Century Gothic"/>
          <w:sz w:val="21"/>
          <w:szCs w:val="21"/>
        </w:rPr>
        <w:t xml:space="preserve">. </w:t>
      </w:r>
      <w:r w:rsidRPr="006D0907">
        <w:rPr>
          <w:rFonts w:ascii="Century Gothic" w:hAnsi="Century Gothic"/>
          <w:w w:val="102"/>
          <w:sz w:val="21"/>
          <w:szCs w:val="21"/>
        </w:rPr>
        <w:t xml:space="preserve">Wobec </w:t>
      </w:r>
      <w:r w:rsidRPr="006D0907">
        <w:rPr>
          <w:rFonts w:ascii="Century Gothic" w:hAnsi="Century Gothic"/>
          <w:sz w:val="21"/>
          <w:szCs w:val="21"/>
        </w:rPr>
        <w:t>powyższego przedmiotowe  przedsięwzięcie zalicza się</w:t>
      </w:r>
      <w:r w:rsidRPr="006D0907">
        <w:rPr>
          <w:rFonts w:ascii="Century Gothic" w:hAnsi="Century Gothic"/>
          <w:spacing w:val="33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do</w:t>
      </w:r>
      <w:r w:rsidRPr="006D0907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6D0907">
        <w:rPr>
          <w:rFonts w:ascii="Century Gothic" w:hAnsi="Century Gothic"/>
          <w:w w:val="104"/>
          <w:sz w:val="21"/>
          <w:szCs w:val="21"/>
        </w:rPr>
        <w:t xml:space="preserve">przedsięwzięć mogących </w:t>
      </w:r>
      <w:r w:rsidRPr="006D0907">
        <w:rPr>
          <w:rFonts w:ascii="Century Gothic" w:hAnsi="Century Gothic"/>
          <w:sz w:val="21"/>
          <w:szCs w:val="21"/>
        </w:rPr>
        <w:t xml:space="preserve">potencjalnie  znacząco  oddziaływać  na  środowisko,  dla  których  </w:t>
      </w:r>
      <w:r w:rsidRPr="006D0907">
        <w:rPr>
          <w:rFonts w:ascii="Century Gothic" w:hAnsi="Century Gothic"/>
          <w:w w:val="103"/>
          <w:sz w:val="21"/>
          <w:szCs w:val="21"/>
        </w:rPr>
        <w:t xml:space="preserve">obowiązek </w:t>
      </w:r>
      <w:r w:rsidRPr="006D0907">
        <w:rPr>
          <w:rFonts w:ascii="Century Gothic" w:hAnsi="Century Gothic"/>
          <w:w w:val="108"/>
          <w:sz w:val="21"/>
          <w:szCs w:val="21"/>
        </w:rPr>
        <w:t xml:space="preserve">przeprowadzenia </w:t>
      </w:r>
      <w:r w:rsidRPr="006D0907">
        <w:rPr>
          <w:rFonts w:ascii="Century Gothic" w:hAnsi="Century Gothic"/>
          <w:sz w:val="21"/>
          <w:szCs w:val="21"/>
        </w:rPr>
        <w:t>oceny oddziaływania  na</w:t>
      </w:r>
      <w:r w:rsidRPr="006D0907">
        <w:rPr>
          <w:rFonts w:ascii="Century Gothic" w:hAnsi="Century Gothic"/>
          <w:spacing w:val="12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środowisko może</w:t>
      </w:r>
      <w:r w:rsidRPr="006D0907">
        <w:rPr>
          <w:rFonts w:ascii="Century Gothic" w:hAnsi="Century Gothic"/>
          <w:spacing w:val="55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być</w:t>
      </w:r>
      <w:r w:rsidRPr="006D0907">
        <w:rPr>
          <w:rFonts w:ascii="Century Gothic" w:hAnsi="Century Gothic"/>
          <w:spacing w:val="9"/>
          <w:sz w:val="21"/>
          <w:szCs w:val="21"/>
        </w:rPr>
        <w:t xml:space="preserve"> </w:t>
      </w:r>
      <w:r w:rsidRPr="006D0907">
        <w:rPr>
          <w:rFonts w:ascii="Century Gothic" w:hAnsi="Century Gothic"/>
          <w:w w:val="106"/>
          <w:sz w:val="21"/>
          <w:szCs w:val="21"/>
        </w:rPr>
        <w:t>stwierdzony.</w:t>
      </w:r>
      <w:r w:rsidRPr="006D0907">
        <w:rPr>
          <w:rFonts w:ascii="Century Gothic" w:hAnsi="Century Gothic"/>
          <w:spacing w:val="31"/>
          <w:w w:val="106"/>
          <w:sz w:val="21"/>
          <w:szCs w:val="21"/>
        </w:rPr>
        <w:t xml:space="preserve"> </w:t>
      </w:r>
    </w:p>
    <w:p w14:paraId="0E1EEB0C" w14:textId="1AD3EDF9" w:rsidR="00A96227" w:rsidRPr="006D0907" w:rsidRDefault="00A96227" w:rsidP="006D090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entury Gothic" w:hAnsi="Century Gothic"/>
          <w:sz w:val="21"/>
          <w:szCs w:val="21"/>
        </w:rPr>
      </w:pPr>
      <w:r w:rsidRPr="006D0907">
        <w:rPr>
          <w:rFonts w:ascii="Century Gothic" w:hAnsi="Century Gothic"/>
          <w:sz w:val="21"/>
          <w:szCs w:val="21"/>
        </w:rPr>
        <w:t>W związku z powyższym</w:t>
      </w:r>
      <w:r w:rsidR="00C971F3" w:rsidRPr="006D0907">
        <w:rPr>
          <w:rFonts w:ascii="Century Gothic" w:hAnsi="Century Gothic"/>
          <w:sz w:val="21"/>
          <w:szCs w:val="21"/>
        </w:rPr>
        <w:t>,</w:t>
      </w:r>
      <w:r w:rsidRPr="006D0907">
        <w:rPr>
          <w:rFonts w:ascii="Century Gothic" w:hAnsi="Century Gothic"/>
          <w:sz w:val="21"/>
          <w:szCs w:val="21"/>
        </w:rPr>
        <w:t xml:space="preserve"> obwieszczeniem znak </w:t>
      </w:r>
      <w:r w:rsidR="00270AD4" w:rsidRPr="006D0907">
        <w:rPr>
          <w:rFonts w:ascii="Century Gothic" w:hAnsi="Century Gothic"/>
          <w:sz w:val="21"/>
          <w:szCs w:val="21"/>
        </w:rPr>
        <w:t>OŚR. 6220.9.2021</w:t>
      </w:r>
      <w:r w:rsidRPr="006D0907">
        <w:rPr>
          <w:rFonts w:ascii="Century Gothic" w:hAnsi="Century Gothic"/>
          <w:sz w:val="21"/>
          <w:szCs w:val="21"/>
        </w:rPr>
        <w:t xml:space="preserve"> z dnia </w:t>
      </w:r>
      <w:r w:rsidR="00D32697" w:rsidRPr="006D0907">
        <w:rPr>
          <w:rFonts w:ascii="Century Gothic" w:hAnsi="Century Gothic"/>
          <w:sz w:val="21"/>
          <w:szCs w:val="21"/>
        </w:rPr>
        <w:t>10 czerwca</w:t>
      </w:r>
      <w:r w:rsidRPr="006D0907">
        <w:rPr>
          <w:rFonts w:ascii="Century Gothic" w:hAnsi="Century Gothic"/>
          <w:sz w:val="21"/>
          <w:szCs w:val="21"/>
        </w:rPr>
        <w:t xml:space="preserve"> 202</w:t>
      </w:r>
      <w:r w:rsidR="00DF25F9" w:rsidRPr="006D0907">
        <w:rPr>
          <w:rFonts w:ascii="Century Gothic" w:hAnsi="Century Gothic"/>
          <w:sz w:val="21"/>
          <w:szCs w:val="21"/>
        </w:rPr>
        <w:t>1</w:t>
      </w:r>
      <w:r w:rsidRPr="006D0907">
        <w:rPr>
          <w:rFonts w:ascii="Century Gothic" w:hAnsi="Century Gothic"/>
          <w:sz w:val="21"/>
          <w:szCs w:val="21"/>
        </w:rPr>
        <w:t xml:space="preserve"> r.</w:t>
      </w:r>
      <w:r w:rsidR="00C971F3" w:rsidRPr="006D0907">
        <w:rPr>
          <w:rFonts w:ascii="Century Gothic" w:hAnsi="Century Gothic"/>
          <w:sz w:val="21"/>
          <w:szCs w:val="21"/>
        </w:rPr>
        <w:t>,</w:t>
      </w:r>
      <w:r w:rsidRPr="006D0907">
        <w:rPr>
          <w:rFonts w:ascii="Century Gothic" w:hAnsi="Century Gothic"/>
          <w:sz w:val="21"/>
          <w:szCs w:val="21"/>
        </w:rPr>
        <w:t xml:space="preserve"> Wójt Gminy Gniezno zawiadomił strony o wszczętym </w:t>
      </w:r>
      <w:r w:rsidR="00DF25F9" w:rsidRPr="006D0907">
        <w:rPr>
          <w:rFonts w:ascii="Century Gothic" w:hAnsi="Century Gothic"/>
          <w:sz w:val="21"/>
          <w:szCs w:val="21"/>
        </w:rPr>
        <w:t xml:space="preserve">dnia </w:t>
      </w:r>
      <w:r w:rsidR="00675D44" w:rsidRPr="006D0907">
        <w:rPr>
          <w:rFonts w:ascii="Century Gothic" w:hAnsi="Century Gothic"/>
          <w:sz w:val="21"/>
          <w:szCs w:val="21"/>
        </w:rPr>
        <w:t>8</w:t>
      </w:r>
      <w:r w:rsidR="00DF25F9" w:rsidRPr="006D0907">
        <w:rPr>
          <w:rFonts w:ascii="Century Gothic" w:hAnsi="Century Gothic"/>
          <w:sz w:val="21"/>
          <w:szCs w:val="21"/>
        </w:rPr>
        <w:t xml:space="preserve"> </w:t>
      </w:r>
      <w:r w:rsidR="00D32697" w:rsidRPr="006D0907">
        <w:rPr>
          <w:rFonts w:ascii="Century Gothic" w:hAnsi="Century Gothic"/>
          <w:sz w:val="21"/>
          <w:szCs w:val="21"/>
        </w:rPr>
        <w:t>czerwca</w:t>
      </w:r>
      <w:r w:rsidRPr="006D0907">
        <w:rPr>
          <w:rFonts w:ascii="Century Gothic" w:hAnsi="Century Gothic"/>
          <w:sz w:val="21"/>
          <w:szCs w:val="21"/>
        </w:rPr>
        <w:t xml:space="preserve"> 202</w:t>
      </w:r>
      <w:r w:rsidR="00DF25F9" w:rsidRPr="006D0907">
        <w:rPr>
          <w:rFonts w:ascii="Century Gothic" w:hAnsi="Century Gothic"/>
          <w:sz w:val="21"/>
          <w:szCs w:val="21"/>
        </w:rPr>
        <w:t>1</w:t>
      </w:r>
      <w:r w:rsidRPr="006D0907">
        <w:rPr>
          <w:rFonts w:ascii="Century Gothic" w:hAnsi="Century Gothic"/>
          <w:sz w:val="21"/>
          <w:szCs w:val="21"/>
        </w:rPr>
        <w:t xml:space="preserve"> r. postępowani</w:t>
      </w:r>
      <w:r w:rsidR="00C971F3" w:rsidRPr="006D0907">
        <w:rPr>
          <w:rFonts w:ascii="Century Gothic" w:hAnsi="Century Gothic"/>
          <w:sz w:val="21"/>
          <w:szCs w:val="21"/>
        </w:rPr>
        <w:t>u</w:t>
      </w:r>
      <w:r w:rsidRPr="006D0907">
        <w:rPr>
          <w:rFonts w:ascii="Century Gothic" w:hAnsi="Century Gothic"/>
          <w:sz w:val="21"/>
          <w:szCs w:val="21"/>
        </w:rPr>
        <w:t xml:space="preserve"> w sprawie wydania decyzji o środowiskowych uwarunkowaniach dla wnioskowanego przedsięwzięcia informując o możliwości zapoznania się z aktami sprawy. </w:t>
      </w:r>
    </w:p>
    <w:p w14:paraId="532BE6DA" w14:textId="68BF539A" w:rsidR="00A96227" w:rsidRPr="006D0907" w:rsidRDefault="00A96227" w:rsidP="006D090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w w:val="103"/>
          <w:sz w:val="21"/>
          <w:szCs w:val="21"/>
        </w:rPr>
      </w:pPr>
      <w:r w:rsidRPr="006D0907">
        <w:rPr>
          <w:rFonts w:ascii="Century Gothic" w:hAnsi="Century Gothic"/>
          <w:sz w:val="21"/>
          <w:szCs w:val="21"/>
        </w:rPr>
        <w:t>Zgodnie z art. 64 us</w:t>
      </w:r>
      <w:r w:rsidRPr="006D0907">
        <w:rPr>
          <w:rFonts w:ascii="Century Gothic" w:hAnsi="Century Gothic"/>
          <w:spacing w:val="4"/>
          <w:sz w:val="21"/>
          <w:szCs w:val="21"/>
        </w:rPr>
        <w:t>t</w:t>
      </w:r>
      <w:r w:rsidRPr="006D0907">
        <w:rPr>
          <w:rFonts w:ascii="Century Gothic" w:hAnsi="Century Gothic"/>
          <w:sz w:val="21"/>
          <w:szCs w:val="21"/>
        </w:rPr>
        <w:t xml:space="preserve">. l pkt 1, 2 i 4 ustawy z dnia 3 października 2008 </w:t>
      </w:r>
      <w:r w:rsidRPr="006D0907">
        <w:rPr>
          <w:rFonts w:ascii="Century Gothic" w:hAnsi="Century Gothic"/>
          <w:w w:val="102"/>
          <w:sz w:val="21"/>
          <w:szCs w:val="21"/>
        </w:rPr>
        <w:t xml:space="preserve">roku </w:t>
      </w:r>
      <w:r w:rsidRPr="006D0907">
        <w:rPr>
          <w:rFonts w:ascii="Century Gothic" w:hAnsi="Century Gothic"/>
          <w:w w:val="102"/>
          <w:sz w:val="21"/>
          <w:szCs w:val="21"/>
        </w:rPr>
        <w:br/>
      </w:r>
      <w:r w:rsidRPr="006D0907">
        <w:rPr>
          <w:rFonts w:ascii="Century Gothic" w:hAnsi="Century Gothic"/>
          <w:sz w:val="21"/>
          <w:szCs w:val="21"/>
        </w:rPr>
        <w:t>o</w:t>
      </w:r>
      <w:r w:rsidRPr="006D0907">
        <w:rPr>
          <w:rFonts w:ascii="Century Gothic" w:hAnsi="Century Gothic"/>
          <w:spacing w:val="22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udostępnianiu informacji o</w:t>
      </w:r>
      <w:r w:rsidRPr="006D0907">
        <w:rPr>
          <w:rFonts w:ascii="Century Gothic" w:hAnsi="Century Gothic"/>
          <w:spacing w:val="21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środowisku i</w:t>
      </w:r>
      <w:r w:rsidRPr="006D0907">
        <w:rPr>
          <w:rFonts w:ascii="Century Gothic" w:hAnsi="Century Gothic"/>
          <w:spacing w:val="18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jego</w:t>
      </w:r>
      <w:r w:rsidRPr="006D0907">
        <w:rPr>
          <w:rFonts w:ascii="Century Gothic" w:hAnsi="Century Gothic"/>
          <w:spacing w:val="27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ochroni</w:t>
      </w:r>
      <w:r w:rsidRPr="006D0907">
        <w:rPr>
          <w:rFonts w:ascii="Century Gothic" w:hAnsi="Century Gothic"/>
          <w:spacing w:val="-1"/>
          <w:sz w:val="21"/>
          <w:szCs w:val="21"/>
        </w:rPr>
        <w:t>e</w:t>
      </w:r>
      <w:r w:rsidRPr="006D0907">
        <w:rPr>
          <w:rFonts w:ascii="Century Gothic" w:hAnsi="Century Gothic"/>
          <w:sz w:val="21"/>
          <w:szCs w:val="21"/>
        </w:rPr>
        <w:t>, udziale</w:t>
      </w:r>
      <w:r w:rsidRPr="006D0907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6D0907">
        <w:rPr>
          <w:rFonts w:ascii="Century Gothic" w:hAnsi="Century Gothic"/>
          <w:w w:val="106"/>
          <w:sz w:val="21"/>
          <w:szCs w:val="21"/>
        </w:rPr>
        <w:t>społeczeństwa</w:t>
      </w:r>
      <w:r w:rsidRPr="006D0907">
        <w:rPr>
          <w:rFonts w:ascii="Century Gothic" w:hAnsi="Century Gothic"/>
          <w:spacing w:val="9"/>
          <w:w w:val="106"/>
          <w:sz w:val="21"/>
          <w:szCs w:val="21"/>
        </w:rPr>
        <w:t xml:space="preserve"> </w:t>
      </w:r>
      <w:r w:rsidR="00C971F3" w:rsidRPr="006D0907">
        <w:rPr>
          <w:rFonts w:ascii="Century Gothic" w:hAnsi="Century Gothic"/>
          <w:spacing w:val="9"/>
          <w:w w:val="106"/>
          <w:sz w:val="21"/>
          <w:szCs w:val="21"/>
        </w:rPr>
        <w:br/>
      </w:r>
      <w:r w:rsidRPr="006D0907">
        <w:rPr>
          <w:rFonts w:ascii="Century Gothic" w:hAnsi="Century Gothic"/>
          <w:sz w:val="21"/>
          <w:szCs w:val="21"/>
        </w:rPr>
        <w:t>w</w:t>
      </w:r>
      <w:r w:rsidRPr="006D0907">
        <w:rPr>
          <w:rFonts w:ascii="Century Gothic" w:hAnsi="Century Gothic"/>
          <w:spacing w:val="15"/>
          <w:sz w:val="21"/>
          <w:szCs w:val="21"/>
        </w:rPr>
        <w:t xml:space="preserve"> </w:t>
      </w:r>
      <w:r w:rsidRPr="006D0907">
        <w:rPr>
          <w:rFonts w:ascii="Century Gothic" w:hAnsi="Century Gothic"/>
          <w:w w:val="104"/>
          <w:sz w:val="21"/>
          <w:szCs w:val="21"/>
        </w:rPr>
        <w:t xml:space="preserve">ochronie </w:t>
      </w:r>
      <w:r w:rsidRPr="006D0907">
        <w:rPr>
          <w:rFonts w:ascii="Century Gothic" w:hAnsi="Century Gothic"/>
          <w:sz w:val="21"/>
          <w:szCs w:val="21"/>
        </w:rPr>
        <w:t>środowiska oraz</w:t>
      </w:r>
      <w:r w:rsidRPr="006D0907">
        <w:rPr>
          <w:rFonts w:ascii="Century Gothic" w:hAnsi="Century Gothic"/>
          <w:spacing w:val="23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o</w:t>
      </w:r>
      <w:r w:rsidRPr="006D0907">
        <w:rPr>
          <w:rFonts w:ascii="Century Gothic" w:hAnsi="Century Gothic"/>
          <w:spacing w:val="2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ocenach</w:t>
      </w:r>
      <w:r w:rsidRPr="006D0907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oddziaływania na środowisko</w:t>
      </w:r>
      <w:r w:rsidRPr="006D0907">
        <w:rPr>
          <w:rFonts w:ascii="Century Gothic" w:hAnsi="Century Gothic"/>
          <w:spacing w:val="50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>organ</w:t>
      </w:r>
      <w:r w:rsidRPr="006D0907">
        <w:rPr>
          <w:rFonts w:ascii="Century Gothic" w:hAnsi="Century Gothic"/>
          <w:spacing w:val="29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 xml:space="preserve">prowadzący </w:t>
      </w:r>
      <w:r w:rsidRPr="006D0907">
        <w:rPr>
          <w:rFonts w:ascii="Century Gothic" w:hAnsi="Century Gothic"/>
          <w:w w:val="103"/>
          <w:sz w:val="21"/>
          <w:szCs w:val="21"/>
        </w:rPr>
        <w:t xml:space="preserve">postępowanie </w:t>
      </w:r>
      <w:r w:rsidRPr="006D0907">
        <w:rPr>
          <w:rFonts w:ascii="Century Gothic" w:hAnsi="Century Gothic"/>
          <w:sz w:val="21"/>
          <w:szCs w:val="21"/>
        </w:rPr>
        <w:t xml:space="preserve">wystąpił o opinię w sprawie potrzeby </w:t>
      </w:r>
      <w:r w:rsidRPr="006D0907">
        <w:rPr>
          <w:rFonts w:ascii="Century Gothic" w:hAnsi="Century Gothic"/>
          <w:w w:val="105"/>
          <w:sz w:val="21"/>
          <w:szCs w:val="21"/>
        </w:rPr>
        <w:t>przeprowadzenia</w:t>
      </w:r>
      <w:r w:rsidRPr="006D0907">
        <w:rPr>
          <w:rFonts w:ascii="Century Gothic" w:hAnsi="Century Gothic"/>
          <w:spacing w:val="55"/>
          <w:w w:val="105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 xml:space="preserve">OOŚ i ewentualnego </w:t>
      </w:r>
      <w:r w:rsidRPr="006D0907">
        <w:rPr>
          <w:rFonts w:ascii="Century Gothic" w:hAnsi="Century Gothic"/>
          <w:w w:val="104"/>
          <w:sz w:val="21"/>
          <w:szCs w:val="21"/>
        </w:rPr>
        <w:t xml:space="preserve">określenia </w:t>
      </w:r>
      <w:r w:rsidRPr="006D0907">
        <w:rPr>
          <w:rFonts w:ascii="Century Gothic" w:hAnsi="Century Gothic"/>
          <w:sz w:val="21"/>
          <w:szCs w:val="21"/>
        </w:rPr>
        <w:t>zakresu</w:t>
      </w:r>
      <w:r w:rsidRPr="006D0907">
        <w:rPr>
          <w:rFonts w:ascii="Century Gothic" w:hAnsi="Century Gothic"/>
          <w:spacing w:val="-29"/>
          <w:sz w:val="21"/>
          <w:szCs w:val="21"/>
        </w:rPr>
        <w:t xml:space="preserve"> </w:t>
      </w:r>
      <w:r w:rsidRPr="006D0907">
        <w:rPr>
          <w:rFonts w:ascii="Century Gothic" w:hAnsi="Century Gothic"/>
          <w:sz w:val="21"/>
          <w:szCs w:val="21"/>
        </w:rPr>
        <w:t xml:space="preserve">raportu do Regionalnego Dyrektora Ochrony </w:t>
      </w:r>
      <w:r w:rsidRPr="006D0907">
        <w:rPr>
          <w:rFonts w:ascii="Century Gothic" w:hAnsi="Century Gothic"/>
          <w:w w:val="107"/>
          <w:sz w:val="21"/>
          <w:szCs w:val="21"/>
        </w:rPr>
        <w:t xml:space="preserve">Środowiska </w:t>
      </w:r>
      <w:r w:rsidRPr="006D0907">
        <w:rPr>
          <w:rFonts w:ascii="Century Gothic" w:hAnsi="Century Gothic"/>
          <w:sz w:val="21"/>
          <w:szCs w:val="21"/>
        </w:rPr>
        <w:t xml:space="preserve">w </w:t>
      </w:r>
      <w:r w:rsidRPr="006D0907">
        <w:rPr>
          <w:rFonts w:ascii="Century Gothic" w:hAnsi="Century Gothic"/>
          <w:w w:val="104"/>
          <w:sz w:val="21"/>
          <w:szCs w:val="21"/>
        </w:rPr>
        <w:t>Poznani</w:t>
      </w:r>
      <w:r w:rsidRPr="006D0907">
        <w:rPr>
          <w:rFonts w:ascii="Century Gothic" w:hAnsi="Century Gothic"/>
          <w:spacing w:val="7"/>
          <w:w w:val="105"/>
          <w:sz w:val="21"/>
          <w:szCs w:val="21"/>
        </w:rPr>
        <w:t>u</w:t>
      </w:r>
      <w:r w:rsidRPr="006D0907">
        <w:rPr>
          <w:rFonts w:ascii="Century Gothic" w:hAnsi="Century Gothic"/>
          <w:w w:val="114"/>
          <w:sz w:val="21"/>
          <w:szCs w:val="21"/>
        </w:rPr>
        <w:t xml:space="preserve">, </w:t>
      </w:r>
      <w:r w:rsidRPr="006D0907">
        <w:rPr>
          <w:rFonts w:ascii="Century Gothic" w:hAnsi="Century Gothic"/>
          <w:sz w:val="21"/>
          <w:szCs w:val="21"/>
        </w:rPr>
        <w:t xml:space="preserve">Państwowego  Powiatowego  Inspektora Sanitarnego w Gnieźnie oraz </w:t>
      </w:r>
      <w:r w:rsidRPr="006D0907">
        <w:rPr>
          <w:rFonts w:ascii="Century Gothic" w:hAnsi="Century Gothic"/>
          <w:w w:val="103"/>
          <w:sz w:val="21"/>
          <w:szCs w:val="21"/>
        </w:rPr>
        <w:t>Dyrektora Zarządu Zlewni Wód Polskich w Poznaniu.</w:t>
      </w:r>
    </w:p>
    <w:p w14:paraId="4CB60757" w14:textId="3DFB170D" w:rsidR="006C27DC" w:rsidRPr="006D0907" w:rsidRDefault="006C27DC" w:rsidP="006D0907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w w:val="108"/>
          <w:sz w:val="21"/>
          <w:szCs w:val="21"/>
        </w:rPr>
      </w:pPr>
      <w:r w:rsidRPr="006D0907">
        <w:rPr>
          <w:rFonts w:ascii="Century Gothic" w:hAnsi="Century Gothic"/>
          <w:w w:val="103"/>
          <w:sz w:val="21"/>
          <w:szCs w:val="21"/>
        </w:rPr>
        <w:t xml:space="preserve">Dyrektor Zarządu Zlewni Wód Polskich w Poznaniu </w:t>
      </w:r>
      <w:r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dnia  21 czerwca 2021 r. wydał Opinię </w:t>
      </w:r>
      <w:r w:rsidR="00B86663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>nr PO.ZZŚ.4.435.428.1.2021.ML (data wpływu 21 czerwca 2021 r., w której nie stwierdził po</w:t>
      </w:r>
      <w:r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>trzeby przeprowadzenia oceny oddziaływania planowanego przedsięwzięcia na środowisko.</w:t>
      </w:r>
    </w:p>
    <w:p w14:paraId="5974F83F" w14:textId="4F604262" w:rsidR="006C27DC" w:rsidRPr="006D0907" w:rsidRDefault="00B86663" w:rsidP="006D0907">
      <w:pPr>
        <w:pStyle w:val="Akapitzlist"/>
        <w:widowControl w:val="0"/>
        <w:numPr>
          <w:ilvl w:val="0"/>
          <w:numId w:val="14"/>
        </w:numPr>
        <w:spacing w:before="42" w:line="276" w:lineRule="auto"/>
        <w:ind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D0907">
        <w:rPr>
          <w:rFonts w:ascii="Century Gothic" w:hAnsi="Century Gothic"/>
          <w:color w:val="000000" w:themeColor="text1"/>
          <w:sz w:val="21"/>
          <w:szCs w:val="21"/>
        </w:rPr>
        <w:t>Państwowy Powiatowy Inspektor Sanitarny w</w:t>
      </w:r>
      <w:r w:rsidRPr="006D0907">
        <w:rPr>
          <w:rFonts w:ascii="Century Gothic" w:hAnsi="Century Gothic"/>
          <w:color w:val="000000" w:themeColor="text1"/>
          <w:spacing w:val="24"/>
          <w:sz w:val="21"/>
          <w:szCs w:val="21"/>
        </w:rPr>
        <w:t xml:space="preserve"> </w:t>
      </w:r>
      <w:r w:rsidRPr="006D0907">
        <w:rPr>
          <w:rFonts w:ascii="Century Gothic" w:hAnsi="Century Gothic"/>
          <w:color w:val="000000" w:themeColor="text1"/>
          <w:sz w:val="21"/>
          <w:szCs w:val="21"/>
        </w:rPr>
        <w:t xml:space="preserve">Gnieźnie dnia 22 czerwca 2021 r. wydał Opinię sanitarną nr </w:t>
      </w:r>
      <w:r w:rsidRPr="006D0907">
        <w:rPr>
          <w:rFonts w:ascii="Century Gothic" w:hAnsi="Century Gothic"/>
          <w:color w:val="000000" w:themeColor="text1"/>
          <w:w w:val="106"/>
          <w:sz w:val="21"/>
          <w:szCs w:val="21"/>
        </w:rPr>
        <w:t>ON-NS.9022.5.51.2021</w:t>
      </w:r>
      <w:r w:rsidRPr="006D0907">
        <w:rPr>
          <w:rFonts w:ascii="Century Gothic" w:hAnsi="Century Gothic"/>
          <w:color w:val="000000" w:themeColor="text1"/>
          <w:spacing w:val="17"/>
          <w:w w:val="106"/>
          <w:sz w:val="21"/>
          <w:szCs w:val="21"/>
        </w:rPr>
        <w:t xml:space="preserve"> </w:t>
      </w:r>
      <w:r w:rsidRPr="006D0907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Pr="006D0907">
        <w:rPr>
          <w:rFonts w:ascii="Century Gothic" w:hAnsi="Century Gothic"/>
          <w:color w:val="000000" w:themeColor="text1"/>
          <w:spacing w:val="26"/>
          <w:sz w:val="21"/>
          <w:szCs w:val="21"/>
        </w:rPr>
        <w:t xml:space="preserve"> </w:t>
      </w:r>
      <w:r w:rsidRPr="006D0907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Pr="006D0907">
        <w:rPr>
          <w:rFonts w:ascii="Century Gothic" w:hAnsi="Century Gothic"/>
          <w:color w:val="000000" w:themeColor="text1"/>
          <w:spacing w:val="44"/>
          <w:sz w:val="21"/>
          <w:szCs w:val="21"/>
        </w:rPr>
        <w:t xml:space="preserve"> </w:t>
      </w:r>
      <w:r w:rsidRPr="006D0907">
        <w:rPr>
          <w:rFonts w:ascii="Century Gothic" w:hAnsi="Century Gothic"/>
          <w:color w:val="000000" w:themeColor="text1"/>
          <w:sz w:val="21"/>
          <w:szCs w:val="21"/>
        </w:rPr>
        <w:t>22 czerwca</w:t>
      </w:r>
      <w:r w:rsidRPr="006D0907">
        <w:rPr>
          <w:rFonts w:ascii="Century Gothic" w:hAnsi="Century Gothic"/>
          <w:color w:val="000000" w:themeColor="text1"/>
          <w:spacing w:val="31"/>
          <w:sz w:val="21"/>
          <w:szCs w:val="21"/>
        </w:rPr>
        <w:t xml:space="preserve"> </w:t>
      </w:r>
      <w:r w:rsidRPr="006D0907">
        <w:rPr>
          <w:rFonts w:ascii="Century Gothic" w:hAnsi="Century Gothic"/>
          <w:color w:val="000000" w:themeColor="text1"/>
          <w:sz w:val="21"/>
          <w:szCs w:val="21"/>
        </w:rPr>
        <w:t>2021</w:t>
      </w:r>
      <w:r w:rsidRPr="006D0907">
        <w:rPr>
          <w:rFonts w:ascii="Century Gothic" w:hAnsi="Century Gothic"/>
          <w:color w:val="000000" w:themeColor="text1"/>
          <w:spacing w:val="36"/>
          <w:sz w:val="21"/>
          <w:szCs w:val="21"/>
        </w:rPr>
        <w:t xml:space="preserve"> </w:t>
      </w:r>
      <w:r w:rsidR="000E46D9" w:rsidRPr="006D0907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r., </w:t>
      </w:r>
      <w:r w:rsidR="000E46D9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>w której nie stwierdził potrzeby przeprowadzenia oceny oddziaływania planowanego przedsięwzięcia na środowisko i odstąpił od określenia zakresu raportu</w:t>
      </w:r>
      <w:r w:rsidR="00F95662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o oddziaływaniu</w:t>
      </w:r>
      <w:r w:rsidR="000E46D9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na środowisko</w:t>
      </w:r>
    </w:p>
    <w:p w14:paraId="1C9EF567" w14:textId="1D55D903" w:rsidR="000A5F23" w:rsidRPr="006D0907" w:rsidRDefault="00FE7162" w:rsidP="006D0907">
      <w:pPr>
        <w:pStyle w:val="Akapitzlist"/>
        <w:numPr>
          <w:ilvl w:val="0"/>
          <w:numId w:val="14"/>
        </w:numPr>
        <w:spacing w:after="94" w:line="276" w:lineRule="auto"/>
        <w:ind w:right="79"/>
        <w:jc w:val="both"/>
        <w:rPr>
          <w:rFonts w:ascii="Century Gothic" w:hAnsi="Century Gothic"/>
          <w:sz w:val="21"/>
          <w:szCs w:val="21"/>
        </w:rPr>
      </w:pPr>
      <w:r w:rsidRPr="006D0907">
        <w:rPr>
          <w:rFonts w:ascii="Century Gothic" w:hAnsi="Century Gothic"/>
          <w:sz w:val="21"/>
          <w:szCs w:val="21"/>
        </w:rPr>
        <w:t xml:space="preserve">Regionalny Dyrektor Ochrony </w:t>
      </w:r>
      <w:r w:rsidRPr="006D0907">
        <w:rPr>
          <w:rFonts w:ascii="Century Gothic" w:hAnsi="Century Gothic"/>
          <w:w w:val="107"/>
          <w:sz w:val="21"/>
          <w:szCs w:val="21"/>
        </w:rPr>
        <w:t xml:space="preserve">Środowiska </w:t>
      </w:r>
      <w:r w:rsidRPr="006D0907">
        <w:rPr>
          <w:rFonts w:ascii="Century Gothic" w:hAnsi="Century Gothic"/>
          <w:sz w:val="21"/>
          <w:szCs w:val="21"/>
        </w:rPr>
        <w:t xml:space="preserve">w </w:t>
      </w:r>
      <w:r w:rsidRPr="006D0907">
        <w:rPr>
          <w:rFonts w:ascii="Century Gothic" w:hAnsi="Century Gothic"/>
          <w:w w:val="104"/>
          <w:sz w:val="21"/>
          <w:szCs w:val="21"/>
        </w:rPr>
        <w:t>Poznani</w:t>
      </w:r>
      <w:r w:rsidRPr="006D0907">
        <w:rPr>
          <w:rFonts w:ascii="Century Gothic" w:hAnsi="Century Gothic"/>
          <w:spacing w:val="7"/>
          <w:w w:val="105"/>
          <w:sz w:val="21"/>
          <w:szCs w:val="21"/>
        </w:rPr>
        <w:t>u</w:t>
      </w:r>
      <w:r w:rsidRPr="006D0907">
        <w:rPr>
          <w:rFonts w:ascii="Century Gothic" w:hAnsi="Century Gothic"/>
          <w:sz w:val="21"/>
          <w:szCs w:val="21"/>
        </w:rPr>
        <w:t xml:space="preserve"> stwierdził, iż na podstawie przedłożonej karty informacyjnej przedsięwzięcia nie było możliwe zajęcie stanowiska w sprawie, związku z tym, pismem znak WOO-lV.4220.980.2020.MP1. z </w:t>
      </w:r>
      <w:r w:rsidR="006D0907">
        <w:rPr>
          <w:rFonts w:ascii="Century Gothic" w:hAnsi="Century Gothic"/>
          <w:sz w:val="21"/>
          <w:szCs w:val="21"/>
        </w:rPr>
        <w:t xml:space="preserve">dnia </w:t>
      </w:r>
      <w:r w:rsidRPr="006D0907">
        <w:rPr>
          <w:rFonts w:ascii="Century Gothic" w:hAnsi="Century Gothic"/>
          <w:sz w:val="21"/>
          <w:szCs w:val="21"/>
        </w:rPr>
        <w:t xml:space="preserve">29 czerwca 2021 r. wezwał Wnioskodawcę do jej uzupełnienia. W wezwaniu Regionalny Dyrektor pouczył Wnioskodawcę o skutkach prawnych niezastosowania się do wezwania, to jest wskazał, iż nieuzupełnienie informacji o planowanym przedsięwzięciu w wymaganym terminie oraz zgodnie z podanym zakresem spowoduje, iż Regionalny Dyrektor zajmie stanowisko w przedmiotowej sprawie na podstawie posiadanych materiałów. Wezwanie zostało odebrane przez Wnioskodawcę 12 lipca 2021 r. i </w:t>
      </w:r>
      <w:r w:rsidR="006C27DC" w:rsidRPr="006D0907">
        <w:rPr>
          <w:rFonts w:ascii="Century Gothic" w:hAnsi="Century Gothic"/>
          <w:sz w:val="21"/>
          <w:szCs w:val="21"/>
        </w:rPr>
        <w:t>d</w:t>
      </w:r>
      <w:r w:rsidRPr="006D0907">
        <w:rPr>
          <w:rFonts w:ascii="Century Gothic" w:hAnsi="Century Gothic"/>
          <w:sz w:val="21"/>
          <w:szCs w:val="21"/>
        </w:rPr>
        <w:t xml:space="preserve">o dnia wydania </w:t>
      </w:r>
      <w:r w:rsidR="006C27DC" w:rsidRPr="006D0907">
        <w:rPr>
          <w:rFonts w:ascii="Century Gothic" w:hAnsi="Century Gothic"/>
          <w:sz w:val="21"/>
          <w:szCs w:val="21"/>
        </w:rPr>
        <w:t>przez Regionalnego Dyrektora postanowienia,</w:t>
      </w:r>
      <w:r w:rsidRPr="006D0907">
        <w:rPr>
          <w:rFonts w:ascii="Century Gothic" w:hAnsi="Century Gothic"/>
          <w:sz w:val="21"/>
          <w:szCs w:val="21"/>
        </w:rPr>
        <w:t xml:space="preserve"> Wnioskodawca nie przedłożył </w:t>
      </w:r>
      <w:r w:rsidR="006C27DC" w:rsidRPr="006D0907">
        <w:rPr>
          <w:rFonts w:ascii="Century Gothic" w:hAnsi="Century Gothic"/>
          <w:sz w:val="21"/>
          <w:szCs w:val="21"/>
        </w:rPr>
        <w:t xml:space="preserve">do niego </w:t>
      </w:r>
      <w:r w:rsidRPr="006D0907">
        <w:rPr>
          <w:rFonts w:ascii="Century Gothic" w:hAnsi="Century Gothic"/>
          <w:sz w:val="21"/>
          <w:szCs w:val="21"/>
        </w:rPr>
        <w:t>żadnych wyjaśnień w przedmiotowej sprawie.</w:t>
      </w:r>
    </w:p>
    <w:p w14:paraId="3871504E" w14:textId="7795B2F8" w:rsidR="00A044ED" w:rsidRPr="006D0907" w:rsidRDefault="00F95662" w:rsidP="006D0907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w w:val="108"/>
          <w:sz w:val="21"/>
          <w:szCs w:val="21"/>
        </w:rPr>
      </w:pPr>
      <w:r w:rsidRPr="006D0907">
        <w:rPr>
          <w:rFonts w:ascii="Century Gothic" w:hAnsi="Century Gothic"/>
          <w:color w:val="000000" w:themeColor="text1"/>
          <w:sz w:val="21"/>
          <w:szCs w:val="21"/>
        </w:rPr>
        <w:t xml:space="preserve">W związku z powyższym </w:t>
      </w:r>
      <w:r w:rsidR="00A044ED" w:rsidRPr="006D0907">
        <w:rPr>
          <w:rFonts w:ascii="Century Gothic" w:hAnsi="Century Gothic"/>
          <w:color w:val="000000" w:themeColor="text1"/>
          <w:sz w:val="21"/>
          <w:szCs w:val="21"/>
        </w:rPr>
        <w:t xml:space="preserve">Regionalny Dyrektor Ochrony Środowiska w Poznaniu  </w:t>
      </w:r>
      <w:r w:rsidR="00A044ED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dnia  </w:t>
      </w:r>
      <w:r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>27</w:t>
      </w:r>
      <w:r w:rsidR="00A044ED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grudnia 20</w:t>
      </w:r>
      <w:r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>21</w:t>
      </w:r>
      <w:r w:rsidR="00A044ED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r. wydał Postanowienie </w:t>
      </w:r>
      <w:r w:rsidRPr="006D0907">
        <w:rPr>
          <w:rFonts w:ascii="Century Gothic" w:hAnsi="Century Gothic"/>
          <w:color w:val="000000" w:themeColor="text1"/>
          <w:sz w:val="21"/>
          <w:szCs w:val="21"/>
        </w:rPr>
        <w:t>nr</w:t>
      </w:r>
      <w:r w:rsidRPr="006D0907">
        <w:rPr>
          <w:rFonts w:ascii="Century Gothic" w:hAnsi="Century Gothic"/>
          <w:color w:val="000000" w:themeColor="text1"/>
          <w:spacing w:val="35"/>
          <w:sz w:val="21"/>
          <w:szCs w:val="21"/>
        </w:rPr>
        <w:t xml:space="preserve"> </w:t>
      </w:r>
      <w:r w:rsidRPr="006D0907">
        <w:rPr>
          <w:rFonts w:ascii="Century Gothic" w:hAnsi="Century Gothic"/>
          <w:color w:val="000000" w:themeColor="text1"/>
          <w:w w:val="112"/>
          <w:sz w:val="21"/>
          <w:szCs w:val="21"/>
        </w:rPr>
        <w:t>WOO-IV.4220.980.2021.MP.4</w:t>
      </w:r>
      <w:r w:rsidR="00A044ED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, w którym wyraził opinię, że dla przedmiotowego przedsięwzięcia </w:t>
      </w:r>
      <w:r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>istnieje potrzeba</w:t>
      </w:r>
      <w:r w:rsidR="00A044ED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przeprowadzenia oceny oddziaływania na środowisko jednocześnie </w:t>
      </w:r>
      <w:r w:rsidR="00476C36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>określając</w:t>
      </w:r>
      <w:r w:rsidR="00A044ED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</w:t>
      </w:r>
      <w:r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>zakres raportu o odziaływaniu na środowisko</w:t>
      </w:r>
      <w:r w:rsidR="00A044ED" w:rsidRPr="006D0907">
        <w:rPr>
          <w:rFonts w:ascii="Century Gothic" w:hAnsi="Century Gothic"/>
          <w:color w:val="000000" w:themeColor="text1"/>
          <w:w w:val="108"/>
          <w:sz w:val="21"/>
          <w:szCs w:val="21"/>
        </w:rPr>
        <w:t>.</w:t>
      </w:r>
    </w:p>
    <w:p w14:paraId="2969C345" w14:textId="77777777" w:rsidR="006C27DC" w:rsidRPr="006D0907" w:rsidRDefault="006C27DC" w:rsidP="006D0907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w w:val="108"/>
          <w:sz w:val="21"/>
          <w:szCs w:val="21"/>
        </w:rPr>
      </w:pPr>
    </w:p>
    <w:p w14:paraId="3E9E540F" w14:textId="62548BF4" w:rsidR="00F645D7" w:rsidRPr="00F645D7" w:rsidRDefault="00F95662" w:rsidP="00F645D7">
      <w:pPr>
        <w:pStyle w:val="Akapitzlist"/>
        <w:widowControl w:val="0"/>
        <w:numPr>
          <w:ilvl w:val="0"/>
          <w:numId w:val="14"/>
        </w:numPr>
        <w:spacing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lastRenderedPageBreak/>
        <w:t xml:space="preserve">Ustalając czy dla planowanego przedsięwzięcia zachodzi konieczność przeprowadzenia oceny oddziaływania na środowisko, </w:t>
      </w:r>
      <w:r w:rsidR="00A96227" w:rsidRPr="00A044ED">
        <w:rPr>
          <w:rFonts w:ascii="Century Gothic" w:hAnsi="Century Gothic"/>
          <w:color w:val="000000" w:themeColor="text1"/>
          <w:sz w:val="21"/>
          <w:szCs w:val="21"/>
        </w:rPr>
        <w:t xml:space="preserve">Wójt Gminy Gniezno </w:t>
      </w:r>
      <w:r>
        <w:rPr>
          <w:rFonts w:ascii="Century Gothic" w:hAnsi="Century Gothic"/>
          <w:color w:val="000000" w:themeColor="text1"/>
          <w:sz w:val="21"/>
          <w:szCs w:val="21"/>
        </w:rPr>
        <w:t>uwzględnił</w:t>
      </w:r>
      <w:r w:rsidR="00A96227" w:rsidRPr="00A044ED">
        <w:rPr>
          <w:rFonts w:ascii="Century Gothic" w:hAnsi="Century Gothic"/>
          <w:color w:val="000000" w:themeColor="text1"/>
          <w:sz w:val="21"/>
          <w:szCs w:val="21"/>
        </w:rPr>
        <w:t xml:space="preserve"> kryteria wymieni</w:t>
      </w:r>
      <w:r>
        <w:rPr>
          <w:rFonts w:ascii="Century Gothic" w:hAnsi="Century Gothic"/>
          <w:color w:val="000000" w:themeColor="text1"/>
          <w:sz w:val="21"/>
          <w:szCs w:val="21"/>
        </w:rPr>
        <w:t xml:space="preserve">one w art. 63 ust. 1 ustawy ooś i </w:t>
      </w:r>
      <w:r w:rsidR="00A96227" w:rsidRPr="00A044ED">
        <w:rPr>
          <w:rFonts w:ascii="Century Gothic" w:hAnsi="Century Gothic"/>
          <w:color w:val="000000" w:themeColor="text1"/>
          <w:sz w:val="21"/>
          <w:szCs w:val="21"/>
        </w:rPr>
        <w:t>przeanalizował: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 oraz usytuowanie przedsięwzięcia względem obszarów wymagających specjalnej ochrony ze względu na występowanie gatunków roślin, grzybów i zwierząt, ich siedlisk lub siedlisk przyrodniczych objętych ochroną, w tym obszarów Natura 2000.</w:t>
      </w:r>
    </w:p>
    <w:p w14:paraId="297DBAF0" w14:textId="4F5505A0" w:rsidR="00F645D7" w:rsidRPr="001D66C8" w:rsidRDefault="00A96227" w:rsidP="00F645D7">
      <w:pPr>
        <w:pStyle w:val="Akapitzlist"/>
        <w:widowControl w:val="0"/>
        <w:spacing w:line="276" w:lineRule="auto"/>
        <w:ind w:right="133"/>
        <w:jc w:val="both"/>
        <w:rPr>
          <w:rFonts w:ascii="Century Gothic" w:hAnsi="Century Gothic"/>
          <w:sz w:val="21"/>
          <w:szCs w:val="21"/>
        </w:rPr>
      </w:pPr>
      <w:r w:rsidRPr="001D66C8">
        <w:rPr>
          <w:rFonts w:ascii="Century Gothic" w:hAnsi="Century Gothic"/>
          <w:sz w:val="21"/>
          <w:szCs w:val="21"/>
        </w:rPr>
        <w:t>P</w:t>
      </w:r>
      <w:r w:rsidRPr="001D66C8">
        <w:rPr>
          <w:rFonts w:ascii="Century Gothic" w:hAnsi="Century Gothic"/>
          <w:w w:val="102"/>
          <w:sz w:val="21"/>
          <w:szCs w:val="21"/>
        </w:rPr>
        <w:t>lanowane przedsięwzięcie polegać</w:t>
      </w:r>
      <w:r w:rsidR="001A25F7" w:rsidRPr="001D66C8">
        <w:rPr>
          <w:rFonts w:ascii="Century Gothic" w:hAnsi="Century Gothic"/>
          <w:w w:val="102"/>
          <w:sz w:val="21"/>
          <w:szCs w:val="21"/>
        </w:rPr>
        <w:t xml:space="preserve"> będzie </w:t>
      </w:r>
      <w:r w:rsidR="00DF4CE6" w:rsidRPr="001D66C8">
        <w:rPr>
          <w:rFonts w:ascii="Century Gothic" w:hAnsi="Century Gothic"/>
          <w:sz w:val="21"/>
          <w:szCs w:val="21"/>
        </w:rPr>
        <w:t xml:space="preserve">na budowie elektrowni fotowoltaicznej o mocy około 14 MW, składającej się z wolnostojących paneli fotowoltaicznych wraz z infrastrukturą towarzyszącą w tym przyłączami energetycznymi i stacjami elektroenergetycznymi w miejscowości Wola Skorzęcka, Gmina Gniezno, działki nr 59/1, 59/2 i 60. </w:t>
      </w:r>
      <w:r w:rsidR="00DF4CE6" w:rsidRPr="001D66C8">
        <w:rPr>
          <w:rFonts w:ascii="Century Gothic" w:hAnsi="Century Gothic"/>
          <w:w w:val="102"/>
          <w:sz w:val="21"/>
          <w:szCs w:val="21"/>
        </w:rPr>
        <w:t xml:space="preserve">Powierzchnia działki, na której planowana jest lokalizacja inwestycji wynosi </w:t>
      </w:r>
      <w:r w:rsidR="00DF4CE6" w:rsidRPr="001D66C8">
        <w:rPr>
          <w:rFonts w:ascii="Century Gothic" w:hAnsi="Century Gothic"/>
          <w:sz w:val="21"/>
          <w:szCs w:val="21"/>
        </w:rPr>
        <w:t>ok. 7,43 ha</w:t>
      </w:r>
      <w:r w:rsidR="00DF4CE6" w:rsidRPr="001D66C8">
        <w:rPr>
          <w:rFonts w:ascii="Century Gothic" w:hAnsi="Century Gothic"/>
          <w:w w:val="102"/>
          <w:sz w:val="21"/>
          <w:szCs w:val="21"/>
        </w:rPr>
        <w:t xml:space="preserve">, przedsięwzięcie zajmie do </w:t>
      </w:r>
      <w:r w:rsidR="00DF4CE6" w:rsidRPr="001D66C8">
        <w:rPr>
          <w:rFonts w:ascii="Century Gothic" w:hAnsi="Century Gothic"/>
          <w:sz w:val="21"/>
          <w:szCs w:val="21"/>
        </w:rPr>
        <w:t xml:space="preserve">6,857 </w:t>
      </w:r>
      <w:r w:rsidR="00DF4CE6" w:rsidRPr="001D66C8">
        <w:rPr>
          <w:rFonts w:ascii="Century Gothic" w:hAnsi="Century Gothic"/>
          <w:w w:val="102"/>
          <w:sz w:val="21"/>
          <w:szCs w:val="21"/>
        </w:rPr>
        <w:t>ha powierzchni działki. Mając na uwadze</w:t>
      </w:r>
      <w:r w:rsidR="00DF4CE6" w:rsidRPr="001D66C8">
        <w:rPr>
          <w:rFonts w:ascii="Century Gothic" w:hAnsi="Century Gothic"/>
          <w:sz w:val="21"/>
          <w:szCs w:val="21"/>
        </w:rPr>
        <w:t xml:space="preserve"> lokalizację planowanej inwestycji, w bliskim sąsiedztwie zabudowy mieszkaniowej zagrodowej, znajdującej się na działce o nr ew. 59/2, objętej przedsię</w:t>
      </w:r>
      <w:r w:rsidR="00F645D7" w:rsidRPr="001D66C8">
        <w:rPr>
          <w:rFonts w:ascii="Century Gothic" w:hAnsi="Century Gothic"/>
          <w:sz w:val="21"/>
          <w:szCs w:val="21"/>
        </w:rPr>
        <w:t xml:space="preserve">wzięciem, wskazano w niniejszym postanowieniu </w:t>
      </w:r>
      <w:r w:rsidR="00DF4CE6" w:rsidRPr="001D66C8">
        <w:rPr>
          <w:rFonts w:ascii="Century Gothic" w:hAnsi="Century Gothic"/>
          <w:sz w:val="21"/>
          <w:szCs w:val="21"/>
        </w:rPr>
        <w:t xml:space="preserve">na szczegółowe odniesienie się w raporcie do zagadnień związanych z emisją hałasu do środowiska. Realizacja planowanego przedsięwzięcia będzie wiązała się z oddziaływaniem na klimat akustyczny w rejonie zainwestowania w fazie realizacji i eksploatacji. Przeprowadzona ocena oddziaływania na środowisko w zakresie emisji hałasu do środowiska wykaże, czy po zrealizowaniu planowanego przedsięwzięcia na granicy najbliższych terenów wymagających ochrony akustycznej zostaną dotrzymane obowiązujące wymagania odnośnie dopuszczalnych poziomów hałasu w środowisku (także w zakresie oddziaływania pośredniego) </w:t>
      </w:r>
      <w:r w:rsidR="00F645D7" w:rsidRPr="001D66C8">
        <w:rPr>
          <w:rFonts w:ascii="Century Gothic" w:hAnsi="Century Gothic"/>
          <w:sz w:val="21"/>
          <w:szCs w:val="21"/>
        </w:rPr>
        <w:t>co</w:t>
      </w:r>
      <w:r w:rsidR="00DF4CE6" w:rsidRPr="001D66C8">
        <w:rPr>
          <w:rFonts w:ascii="Century Gothic" w:hAnsi="Century Gothic"/>
          <w:sz w:val="21"/>
          <w:szCs w:val="21"/>
        </w:rPr>
        <w:t xml:space="preserve"> pozwoli na wskazanie warunków eksploatacji przedsięwzięcia.</w:t>
      </w:r>
    </w:p>
    <w:p w14:paraId="47DC3D15" w14:textId="39FA1685" w:rsidR="00DF4CE6" w:rsidRPr="001D66C8" w:rsidRDefault="00F645D7" w:rsidP="00F645D7">
      <w:pPr>
        <w:pStyle w:val="Akapitzlist"/>
        <w:widowControl w:val="0"/>
        <w:spacing w:line="276" w:lineRule="auto"/>
        <w:ind w:right="133"/>
        <w:jc w:val="both"/>
        <w:rPr>
          <w:rFonts w:ascii="Century Gothic" w:hAnsi="Century Gothic"/>
          <w:sz w:val="21"/>
          <w:szCs w:val="21"/>
        </w:rPr>
      </w:pPr>
      <w:r w:rsidRPr="001D66C8">
        <w:rPr>
          <w:rFonts w:ascii="Century Gothic" w:hAnsi="Century Gothic"/>
          <w:sz w:val="21"/>
          <w:szCs w:val="21"/>
        </w:rPr>
        <w:t>Obszar</w:t>
      </w:r>
      <w:r w:rsidR="00DF4CE6" w:rsidRPr="001D66C8">
        <w:rPr>
          <w:rFonts w:ascii="Century Gothic" w:hAnsi="Century Gothic"/>
          <w:sz w:val="21"/>
          <w:szCs w:val="21"/>
        </w:rPr>
        <w:t xml:space="preserve"> przeznaczony pod przedsięwzięcie zlokalizowany jest poza obszarami chronionymi na podstawie ustawy z 16 kwietnia 2004 r. o ochronie przyrody (Dz. U. z 2021 r.</w:t>
      </w:r>
      <w:r w:rsidRPr="001D66C8">
        <w:rPr>
          <w:rFonts w:ascii="Century Gothic" w:hAnsi="Century Gothic"/>
          <w:sz w:val="21"/>
          <w:szCs w:val="21"/>
        </w:rPr>
        <w:t>,</w:t>
      </w:r>
      <w:r w:rsidR="00DF4CE6" w:rsidRPr="001D66C8">
        <w:rPr>
          <w:rFonts w:ascii="Century Gothic" w:hAnsi="Century Gothic"/>
          <w:sz w:val="21"/>
          <w:szCs w:val="21"/>
        </w:rPr>
        <w:t xml:space="preserve"> poz. 1</w:t>
      </w:r>
      <w:r w:rsidRPr="001D66C8">
        <w:rPr>
          <w:rFonts w:ascii="Century Gothic" w:hAnsi="Century Gothic"/>
          <w:sz w:val="21"/>
          <w:szCs w:val="21"/>
        </w:rPr>
        <w:t>098 ze</w:t>
      </w:r>
      <w:r w:rsidR="00DF4CE6" w:rsidRPr="001D66C8">
        <w:rPr>
          <w:rFonts w:ascii="Century Gothic" w:hAnsi="Century Gothic"/>
          <w:sz w:val="21"/>
          <w:szCs w:val="21"/>
        </w:rPr>
        <w:t xml:space="preserve"> zm.)</w:t>
      </w:r>
      <w:r w:rsidR="00DF4CE6" w:rsidRPr="001D66C8">
        <w:rPr>
          <w:rFonts w:ascii="Century Gothic" w:hAnsi="Century Gothic"/>
          <w:w w:val="102"/>
          <w:sz w:val="21"/>
          <w:szCs w:val="21"/>
        </w:rPr>
        <w:t>. Najbliżej położonym obszarem Natura 2000 jest obszar mający znaczenie dla Wspólnoty Pojezierze Gnieźnieńskie PLH300026, oddalony o 2,6 km od przedsięwzięcia.</w:t>
      </w:r>
      <w:r w:rsidR="00DF4CE6" w:rsidRPr="001D66C8">
        <w:rPr>
          <w:rFonts w:ascii="Century Gothic" w:hAnsi="Century Gothic"/>
          <w:sz w:val="21"/>
          <w:szCs w:val="21"/>
        </w:rPr>
        <w:t xml:space="preserve"> </w:t>
      </w:r>
      <w:r w:rsidRPr="001D66C8">
        <w:rPr>
          <w:rFonts w:ascii="Century Gothic" w:hAnsi="Century Gothic"/>
          <w:sz w:val="21"/>
          <w:szCs w:val="21"/>
        </w:rPr>
        <w:t>Planowana elektrownia będzie zlokalizowana</w:t>
      </w:r>
      <w:r w:rsidR="00DF4CE6" w:rsidRPr="001D66C8">
        <w:rPr>
          <w:rFonts w:ascii="Century Gothic" w:hAnsi="Century Gothic"/>
          <w:sz w:val="21"/>
          <w:szCs w:val="21"/>
        </w:rPr>
        <w:t xml:space="preserve"> na gruncie ornym. W obrębie </w:t>
      </w:r>
      <w:r w:rsidRPr="001D66C8">
        <w:rPr>
          <w:rFonts w:ascii="Century Gothic" w:hAnsi="Century Gothic"/>
          <w:sz w:val="21"/>
          <w:szCs w:val="21"/>
        </w:rPr>
        <w:t>planowanej inwestycji</w:t>
      </w:r>
      <w:r w:rsidR="00DF4CE6" w:rsidRPr="001D66C8">
        <w:rPr>
          <w:rFonts w:ascii="Century Gothic" w:hAnsi="Century Gothic"/>
          <w:sz w:val="21"/>
          <w:szCs w:val="21"/>
        </w:rPr>
        <w:t xml:space="preserve"> znajduje się śródpolny zbiorni</w:t>
      </w:r>
      <w:r w:rsidRPr="001D66C8">
        <w:rPr>
          <w:rFonts w:ascii="Century Gothic" w:hAnsi="Century Gothic"/>
          <w:sz w:val="21"/>
          <w:szCs w:val="21"/>
        </w:rPr>
        <w:t xml:space="preserve">k wodny i pojedyncze drzewa. W karcie informacyjnej przedsięwzięcia, </w:t>
      </w:r>
      <w:r w:rsidR="00DF4CE6" w:rsidRPr="001D66C8">
        <w:rPr>
          <w:rFonts w:ascii="Century Gothic" w:hAnsi="Century Gothic"/>
          <w:sz w:val="21"/>
          <w:szCs w:val="21"/>
        </w:rPr>
        <w:t xml:space="preserve"> wskazano, że zbiornik wodny i zadrzewienia</w:t>
      </w:r>
      <w:r w:rsidRPr="001D66C8">
        <w:rPr>
          <w:rFonts w:ascii="Century Gothic" w:hAnsi="Century Gothic"/>
          <w:sz w:val="21"/>
          <w:szCs w:val="21"/>
        </w:rPr>
        <w:t xml:space="preserve"> zostaną</w:t>
      </w:r>
      <w:r w:rsidR="00DF4CE6" w:rsidRPr="001D66C8">
        <w:rPr>
          <w:rFonts w:ascii="Century Gothic" w:hAnsi="Century Gothic"/>
          <w:sz w:val="21"/>
          <w:szCs w:val="21"/>
        </w:rPr>
        <w:t xml:space="preserve"> wyłączone spod zainwestowania. W otoczeniu przedsięwzięcia znajdują się grunty rolne oraz zabudowa zagrodowa, w tym w obrębie planowanej elektrowni. Najbliższa planowana do realizacji elektrownia słoneczna planowana jest do realizacji w odległości ok. 1,2 km w kierunku południowo-wschodnim. Raport oddziaływania na środowisko powinien zawierać obecny opis zagospodarowania przestrzennego, opis szaty roślinnej, a także informacje o stwierdzonych chronionych, rzadkich lub zagrożonych wyginięciem gatunkach roślin, zwierząt, w tym ptaków i płazów oraz grzybów. W raporcie powinna także znaleźć się analiza oddziaływania przedsięwzięcia na ptaki, płazy i inne drobne zwierzęta na etapie realizacji i eksploatacji przedsięwzięcia wraz ze wskazaniem działań minimalizujących negatywny wpływ na te zwierzęta, w szczególności w okresach migracji płazów. W przypadku ptaków </w:t>
      </w:r>
      <w:r w:rsidR="00DF4CE6" w:rsidRPr="001D66C8">
        <w:rPr>
          <w:rFonts w:ascii="Century Gothic" w:hAnsi="Century Gothic"/>
          <w:sz w:val="21"/>
          <w:szCs w:val="21"/>
        </w:rPr>
        <w:lastRenderedPageBreak/>
        <w:t>lęgowych badaniami należy objąć teren przedsięwzięcia oraz przynajmniej 100 m szerokości pas buforowy wokół planowanej elektrowni. Należy wskazać liczbę par ptaków, ich gatunek oraz kategorie lęgowości. Należy opisać planowane ogrodzenie, w tym informację czy elektrowni ogrodzona zostanie jednym ogrodzeniem czy zostanie podzielona na sektory, podać odległości między sektorami oraz ocenić wpływ przedsięwzięcia na lokalne szlaki migracyjne płazów oraz średnich i dużych ssaków. W raporcie powinien znaleźć się również sposób użytkowania powierzchni elektrowni na etapie eksploatacji, tj. rodzaj roślinności pokrywający teren, planowane działania pielęgnacyjne, zagospodarowanie powstałej z koszenia biomasy itp. oraz wskazać przewidziane działania minimalizujące, w tym uwzględniającymi terminy koszenia. W raporcie należy zawrzeć analizę wpływu przedsięwzięcia na krajobraz. Należy także uwzględnić działania minimalizujące wpływ przedsięwzięcia na krajobraz, w tym przede wszystkim odsunięcie planowanej elektrowni od istniejącej zabudowy mieszkaniowej, zasłonięcie przedsięwzięcia przed obserwatorem np. poprzez posadzenie zadrzewień osłonowo</w:t>
      </w:r>
      <w:r w:rsidR="001D66C8" w:rsidRPr="001D66C8">
        <w:rPr>
          <w:rFonts w:ascii="Century Gothic" w:hAnsi="Century Gothic"/>
          <w:sz w:val="21"/>
          <w:szCs w:val="21"/>
        </w:rPr>
        <w:t xml:space="preserve"> – </w:t>
      </w:r>
      <w:r w:rsidR="00DF4CE6" w:rsidRPr="001D66C8">
        <w:rPr>
          <w:rFonts w:ascii="Century Gothic" w:hAnsi="Century Gothic"/>
          <w:sz w:val="21"/>
          <w:szCs w:val="21"/>
        </w:rPr>
        <w:t>izolacyjnych, obsadzenie ogrodzenia roślinami pnącymi. Działaniami o mniejszym znaczeniu może być pomalowanie obiektów kubaturowych, stołów montażowych pod panelami oraz ogrodzenia w odpowiedniej kolorystyce (szarości, zieleni). Podjęcie takich działań może ograniczyć nie tylko wpływ przedsięwzięcia na krajobraz ale także spowodować zmniejszenie ryzyka powstania konfliktów społecznych.</w:t>
      </w:r>
    </w:p>
    <w:p w14:paraId="57E832CD" w14:textId="77777777" w:rsidR="001D66C8" w:rsidRDefault="00A96227" w:rsidP="001D66C8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z w:val="21"/>
          <w:szCs w:val="21"/>
        </w:rPr>
        <w:t>Przedmiotem oceny oddziaływania na środowisko jest identyfikacja, analiza i ocena oddziaływań w kontekście ich negatywnego oddziaływania na środowisko, w szczególności bezpośredni i pośredni wpływ na zdrowie i warunki życia ludzi.</w:t>
      </w:r>
    </w:p>
    <w:p w14:paraId="29FCEFD7" w14:textId="01F1D1E5" w:rsidR="001D66C8" w:rsidRPr="001D66C8" w:rsidRDefault="00A96227" w:rsidP="001D66C8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1D66C8">
        <w:rPr>
          <w:rFonts w:ascii="Century Gothic" w:hAnsi="Century Gothic"/>
          <w:color w:val="000000" w:themeColor="text1"/>
          <w:sz w:val="21"/>
          <w:szCs w:val="21"/>
        </w:rPr>
        <w:t>W związku z powyższym Wójt Gminy Gniezno uznał,</w:t>
      </w:r>
      <w:r w:rsidRPr="001D66C8">
        <w:rPr>
          <w:rFonts w:ascii="Century Gothic" w:hAnsi="Century Gothic"/>
          <w:b/>
          <w:bCs/>
          <w:color w:val="000000" w:themeColor="text1"/>
          <w:w w:val="104"/>
          <w:sz w:val="21"/>
          <w:szCs w:val="21"/>
        </w:rPr>
        <w:t xml:space="preserve"> że </w:t>
      </w:r>
      <w:r w:rsidRPr="001D66C8">
        <w:rPr>
          <w:rFonts w:ascii="Century Gothic" w:hAnsi="Century Gothic"/>
          <w:b/>
          <w:bCs/>
          <w:color w:val="000000" w:themeColor="text1"/>
          <w:sz w:val="21"/>
          <w:szCs w:val="21"/>
        </w:rPr>
        <w:t>w</w:t>
      </w:r>
      <w:r w:rsidRPr="001D66C8">
        <w:rPr>
          <w:rFonts w:ascii="Century Gothic" w:hAnsi="Century Gothic"/>
          <w:b/>
          <w:bCs/>
          <w:color w:val="000000" w:themeColor="text1"/>
          <w:spacing w:val="5"/>
          <w:sz w:val="21"/>
          <w:szCs w:val="21"/>
        </w:rPr>
        <w:t xml:space="preserve"> </w:t>
      </w:r>
      <w:r w:rsidRPr="001D66C8">
        <w:rPr>
          <w:rFonts w:ascii="Century Gothic" w:hAnsi="Century Gothic"/>
          <w:b/>
          <w:bCs/>
          <w:color w:val="000000" w:themeColor="text1"/>
          <w:sz w:val="21"/>
          <w:szCs w:val="21"/>
        </w:rPr>
        <w:t>celu</w:t>
      </w:r>
      <w:r w:rsidRPr="001D66C8">
        <w:rPr>
          <w:rFonts w:ascii="Century Gothic" w:hAnsi="Century Gothic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1D66C8">
        <w:rPr>
          <w:rFonts w:ascii="Century Gothic" w:hAnsi="Century Gothic"/>
          <w:b/>
          <w:bCs/>
          <w:color w:val="000000" w:themeColor="text1"/>
          <w:sz w:val="21"/>
          <w:szCs w:val="21"/>
        </w:rPr>
        <w:t>rzetelnej</w:t>
      </w:r>
      <w:r w:rsidRPr="001D66C8">
        <w:rPr>
          <w:rFonts w:ascii="Century Gothic" w:hAnsi="Century Gothic"/>
          <w:b/>
          <w:bCs/>
          <w:color w:val="000000" w:themeColor="text1"/>
          <w:spacing w:val="36"/>
          <w:sz w:val="21"/>
          <w:szCs w:val="21"/>
        </w:rPr>
        <w:t xml:space="preserve"> </w:t>
      </w:r>
      <w:r w:rsidRPr="001D66C8">
        <w:rPr>
          <w:rFonts w:ascii="Century Gothic" w:hAnsi="Century Gothic"/>
          <w:b/>
          <w:bCs/>
          <w:color w:val="000000" w:themeColor="text1"/>
          <w:sz w:val="21"/>
          <w:szCs w:val="21"/>
        </w:rPr>
        <w:t>oceny</w:t>
      </w:r>
      <w:r w:rsidRPr="001D66C8">
        <w:rPr>
          <w:rFonts w:ascii="Century Gothic" w:hAnsi="Century Gothic"/>
          <w:b/>
          <w:bCs/>
          <w:color w:val="000000" w:themeColor="text1"/>
          <w:spacing w:val="29"/>
          <w:sz w:val="21"/>
          <w:szCs w:val="21"/>
        </w:rPr>
        <w:t xml:space="preserve"> </w:t>
      </w:r>
      <w:r w:rsidRPr="001D66C8">
        <w:rPr>
          <w:rFonts w:ascii="Century Gothic" w:hAnsi="Century Gothic"/>
          <w:b/>
          <w:bCs/>
          <w:color w:val="000000" w:themeColor="text1"/>
          <w:w w:val="105"/>
          <w:sz w:val="21"/>
          <w:szCs w:val="21"/>
        </w:rPr>
        <w:t>oddziaływania</w:t>
      </w:r>
      <w:r w:rsidRPr="001D66C8">
        <w:rPr>
          <w:rFonts w:ascii="Century Gothic" w:hAnsi="Century Gothic"/>
          <w:b/>
          <w:bCs/>
          <w:color w:val="000000" w:themeColor="text1"/>
          <w:spacing w:val="11"/>
          <w:w w:val="105"/>
          <w:sz w:val="21"/>
          <w:szCs w:val="21"/>
        </w:rPr>
        <w:t xml:space="preserve"> </w:t>
      </w:r>
      <w:r w:rsidRPr="001D66C8">
        <w:rPr>
          <w:rFonts w:ascii="Century Gothic" w:hAnsi="Century Gothic"/>
          <w:b/>
          <w:bCs/>
          <w:color w:val="000000" w:themeColor="text1"/>
          <w:sz w:val="21"/>
          <w:szCs w:val="21"/>
        </w:rPr>
        <w:t>planowanego</w:t>
      </w:r>
      <w:r w:rsidRPr="001D66C8">
        <w:rPr>
          <w:rFonts w:ascii="Century Gothic" w:hAnsi="Century Gothic"/>
          <w:b/>
          <w:bCs/>
          <w:color w:val="000000" w:themeColor="text1"/>
          <w:spacing w:val="55"/>
          <w:sz w:val="21"/>
          <w:szCs w:val="21"/>
        </w:rPr>
        <w:t xml:space="preserve"> </w:t>
      </w:r>
      <w:r w:rsidRPr="001D66C8">
        <w:rPr>
          <w:rFonts w:ascii="Century Gothic" w:hAnsi="Century Gothic"/>
          <w:b/>
          <w:bCs/>
          <w:color w:val="000000" w:themeColor="text1"/>
          <w:w w:val="106"/>
          <w:sz w:val="21"/>
          <w:szCs w:val="21"/>
        </w:rPr>
        <w:t xml:space="preserve">przedsięwzięcia </w:t>
      </w:r>
      <w:r w:rsidRPr="001D66C8">
        <w:rPr>
          <w:rFonts w:ascii="Century Gothic" w:hAnsi="Century Gothic"/>
          <w:b/>
          <w:bCs/>
          <w:color w:val="000000" w:themeColor="text1"/>
          <w:sz w:val="21"/>
          <w:szCs w:val="21"/>
        </w:rPr>
        <w:t>na</w:t>
      </w:r>
      <w:r w:rsidRPr="001D66C8">
        <w:rPr>
          <w:rFonts w:ascii="Century Gothic" w:hAnsi="Century Gothic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1D66C8">
        <w:rPr>
          <w:rFonts w:ascii="Century Gothic" w:hAnsi="Century Gothic"/>
          <w:b/>
          <w:bCs/>
          <w:color w:val="000000" w:themeColor="text1"/>
          <w:sz w:val="21"/>
          <w:szCs w:val="21"/>
        </w:rPr>
        <w:t>środowisko</w:t>
      </w:r>
      <w:r w:rsidRPr="001D66C8">
        <w:rPr>
          <w:rFonts w:ascii="Century Gothic" w:hAnsi="Century Gothic"/>
          <w:color w:val="000000" w:themeColor="text1"/>
          <w:sz w:val="21"/>
          <w:szCs w:val="21"/>
        </w:rPr>
        <w:t xml:space="preserve"> konieczne  jest przeprowadzenie oceny oddziaływania planowanego przedsięwzięcia na środowisko i określił zakres raportu, który winien w całości uwzględniać wymogi art. 66 ustawy z dnia 3 października 2008 r. o udostępnianiu informacji o środowisku i jego ochronie, udziale społeczeństwa w ochronie środowiska oraz o ocenach oddziaływania na środowisko oraz zawierać szczegółową analizę zagadnień wskazanych w </w:t>
      </w:r>
      <w:r w:rsidR="001D66C8" w:rsidRPr="001D66C8">
        <w:rPr>
          <w:rFonts w:ascii="Century Gothic" w:hAnsi="Century Gothic"/>
          <w:color w:val="000000" w:themeColor="text1"/>
          <w:sz w:val="21"/>
          <w:szCs w:val="21"/>
        </w:rPr>
        <w:t>Postanowieniu Regionalnego Dyrektora Ochrony Środowiska w Poznaniu z dnia 27 grudnia</w:t>
      </w:r>
      <w:r w:rsidR="001D66C8" w:rsidRPr="001D66C8">
        <w:rPr>
          <w:rFonts w:ascii="Century Gothic" w:hAnsi="Century Gothic"/>
          <w:color w:val="000000" w:themeColor="text1"/>
          <w:w w:val="104"/>
          <w:sz w:val="21"/>
          <w:szCs w:val="21"/>
        </w:rPr>
        <w:t xml:space="preserve"> </w:t>
      </w:r>
      <w:r w:rsidR="001D66C8" w:rsidRPr="001D66C8">
        <w:rPr>
          <w:rFonts w:ascii="Century Gothic" w:hAnsi="Century Gothic"/>
          <w:color w:val="000000" w:themeColor="text1"/>
          <w:sz w:val="21"/>
          <w:szCs w:val="21"/>
        </w:rPr>
        <w:t>2021 r. nr</w:t>
      </w:r>
      <w:r w:rsidR="001D66C8" w:rsidRPr="001D66C8">
        <w:rPr>
          <w:rFonts w:ascii="Century Gothic" w:hAnsi="Century Gothic"/>
          <w:color w:val="000000" w:themeColor="text1"/>
          <w:spacing w:val="35"/>
          <w:sz w:val="21"/>
          <w:szCs w:val="21"/>
        </w:rPr>
        <w:t xml:space="preserve"> </w:t>
      </w:r>
      <w:r w:rsidR="001D66C8" w:rsidRPr="001D66C8">
        <w:rPr>
          <w:rFonts w:ascii="Century Gothic" w:hAnsi="Century Gothic"/>
          <w:color w:val="000000" w:themeColor="text1"/>
          <w:w w:val="112"/>
          <w:sz w:val="21"/>
          <w:szCs w:val="21"/>
        </w:rPr>
        <w:t>WOO-IV.4220.980.2021.MP.4</w:t>
      </w:r>
      <w:r w:rsidR="001D66C8" w:rsidRPr="001D66C8">
        <w:rPr>
          <w:rFonts w:ascii="Century Gothic" w:hAnsi="Century Gothic"/>
          <w:color w:val="000000" w:themeColor="text1"/>
          <w:spacing w:val="27"/>
          <w:w w:val="112"/>
          <w:sz w:val="21"/>
          <w:szCs w:val="21"/>
        </w:rPr>
        <w:t xml:space="preserve"> </w:t>
      </w:r>
    </w:p>
    <w:p w14:paraId="036F0F08" w14:textId="6789CFD0" w:rsidR="00A96227" w:rsidRPr="001D66C8" w:rsidRDefault="00A96227" w:rsidP="001D66C8">
      <w:pPr>
        <w:pStyle w:val="Akapitzlist"/>
        <w:widowControl w:val="0"/>
        <w:spacing w:before="42" w:line="276" w:lineRule="auto"/>
        <w:ind w:left="851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1D66C8">
        <w:rPr>
          <w:rFonts w:ascii="Century Gothic" w:hAnsi="Century Gothic"/>
          <w:color w:val="000000" w:themeColor="text1"/>
          <w:sz w:val="21"/>
          <w:szCs w:val="21"/>
        </w:rPr>
        <w:t>W</w:t>
      </w:r>
      <w:r w:rsidRPr="001D66C8">
        <w:rPr>
          <w:rFonts w:ascii="Century Gothic" w:hAnsi="Century Gothic"/>
          <w:color w:val="000000" w:themeColor="text1"/>
          <w:spacing w:val="10"/>
          <w:sz w:val="21"/>
          <w:szCs w:val="21"/>
        </w:rPr>
        <w:t xml:space="preserve"> </w:t>
      </w:r>
      <w:r w:rsidRPr="001D66C8">
        <w:rPr>
          <w:rFonts w:ascii="Century Gothic" w:hAnsi="Century Gothic"/>
          <w:color w:val="000000" w:themeColor="text1"/>
          <w:sz w:val="21"/>
          <w:szCs w:val="21"/>
        </w:rPr>
        <w:t>z</w:t>
      </w:r>
      <w:r w:rsidRPr="001D66C8">
        <w:rPr>
          <w:rFonts w:ascii="Century Gothic" w:hAnsi="Century Gothic"/>
          <w:color w:val="000000" w:themeColor="text1"/>
          <w:spacing w:val="6"/>
          <w:sz w:val="21"/>
          <w:szCs w:val="21"/>
        </w:rPr>
        <w:t>w</w:t>
      </w:r>
      <w:r w:rsidRPr="001D66C8">
        <w:rPr>
          <w:rFonts w:ascii="Century Gothic" w:hAnsi="Century Gothic"/>
          <w:color w:val="000000" w:themeColor="text1"/>
          <w:sz w:val="21"/>
          <w:szCs w:val="21"/>
        </w:rPr>
        <w:t>iązku</w:t>
      </w:r>
      <w:r w:rsidRPr="001D66C8">
        <w:rPr>
          <w:rFonts w:ascii="Century Gothic" w:hAnsi="Century Gothic"/>
          <w:color w:val="000000" w:themeColor="text1"/>
          <w:spacing w:val="37"/>
          <w:sz w:val="21"/>
          <w:szCs w:val="21"/>
        </w:rPr>
        <w:t xml:space="preserve"> </w:t>
      </w:r>
      <w:r w:rsidRPr="001D66C8">
        <w:rPr>
          <w:rFonts w:ascii="Century Gothic" w:hAnsi="Century Gothic"/>
          <w:color w:val="000000" w:themeColor="text1"/>
          <w:sz w:val="21"/>
          <w:szCs w:val="21"/>
        </w:rPr>
        <w:t>z</w:t>
      </w:r>
      <w:r w:rsidRPr="001D66C8">
        <w:rPr>
          <w:rFonts w:ascii="Century Gothic" w:hAnsi="Century Gothic"/>
          <w:color w:val="000000" w:themeColor="text1"/>
          <w:spacing w:val="8"/>
          <w:sz w:val="21"/>
          <w:szCs w:val="21"/>
        </w:rPr>
        <w:t xml:space="preserve"> </w:t>
      </w:r>
      <w:r w:rsidRPr="001D66C8">
        <w:rPr>
          <w:rFonts w:ascii="Century Gothic" w:hAnsi="Century Gothic"/>
          <w:color w:val="000000" w:themeColor="text1"/>
          <w:sz w:val="21"/>
          <w:szCs w:val="21"/>
        </w:rPr>
        <w:t>pow</w:t>
      </w:r>
      <w:r w:rsidRPr="001D66C8">
        <w:rPr>
          <w:rFonts w:ascii="Century Gothic" w:hAnsi="Century Gothic"/>
          <w:color w:val="000000" w:themeColor="text1"/>
          <w:spacing w:val="5"/>
          <w:sz w:val="21"/>
          <w:szCs w:val="21"/>
        </w:rPr>
        <w:t>y</w:t>
      </w:r>
      <w:r w:rsidRPr="001D66C8">
        <w:rPr>
          <w:rFonts w:ascii="Century Gothic" w:hAnsi="Century Gothic"/>
          <w:color w:val="000000" w:themeColor="text1"/>
          <w:sz w:val="21"/>
          <w:szCs w:val="21"/>
        </w:rPr>
        <w:t>ższym</w:t>
      </w:r>
      <w:r w:rsidRPr="001D66C8">
        <w:rPr>
          <w:rFonts w:ascii="Century Gothic" w:hAnsi="Century Gothic"/>
          <w:color w:val="000000" w:themeColor="text1"/>
          <w:spacing w:val="10"/>
          <w:sz w:val="21"/>
          <w:szCs w:val="21"/>
        </w:rPr>
        <w:t xml:space="preserve"> </w:t>
      </w:r>
      <w:r w:rsidRPr="001D66C8">
        <w:rPr>
          <w:rFonts w:ascii="Century Gothic" w:hAnsi="Century Gothic"/>
          <w:color w:val="000000" w:themeColor="text1"/>
          <w:sz w:val="21"/>
          <w:szCs w:val="21"/>
        </w:rPr>
        <w:t>orzeczono jak</w:t>
      </w:r>
      <w:r w:rsidRPr="001D66C8">
        <w:rPr>
          <w:rFonts w:ascii="Century Gothic" w:hAnsi="Century Gothic"/>
          <w:color w:val="000000" w:themeColor="text1"/>
          <w:spacing w:val="18"/>
          <w:sz w:val="21"/>
          <w:szCs w:val="21"/>
        </w:rPr>
        <w:t xml:space="preserve"> </w:t>
      </w:r>
      <w:r w:rsidRPr="001D66C8">
        <w:rPr>
          <w:rFonts w:ascii="Century Gothic" w:hAnsi="Century Gothic"/>
          <w:color w:val="000000" w:themeColor="text1"/>
          <w:w w:val="105"/>
          <w:sz w:val="21"/>
          <w:szCs w:val="21"/>
        </w:rPr>
        <w:t xml:space="preserve">sentencji. </w:t>
      </w:r>
    </w:p>
    <w:p w14:paraId="60EAF243" w14:textId="77777777" w:rsidR="00A96227" w:rsidRPr="00DB6F00" w:rsidRDefault="00A96227" w:rsidP="00803AC0">
      <w:pPr>
        <w:spacing w:line="276" w:lineRule="auto"/>
        <w:rPr>
          <w:rFonts w:ascii="Century Gothic" w:hAnsi="Century Gothic"/>
          <w:b/>
          <w:color w:val="000000" w:themeColor="text1"/>
          <w:sz w:val="21"/>
          <w:szCs w:val="21"/>
        </w:rPr>
      </w:pPr>
    </w:p>
    <w:p w14:paraId="305CE76E" w14:textId="77777777" w:rsidR="00A96227" w:rsidRPr="00DB6F00" w:rsidRDefault="00A96227" w:rsidP="00150505">
      <w:pPr>
        <w:spacing w:line="276" w:lineRule="auto"/>
        <w:jc w:val="center"/>
        <w:rPr>
          <w:rFonts w:ascii="Century Gothic" w:hAnsi="Century Gothic"/>
          <w:b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b/>
          <w:color w:val="000000" w:themeColor="text1"/>
          <w:sz w:val="21"/>
          <w:szCs w:val="21"/>
        </w:rPr>
        <w:t>Pouczenie</w:t>
      </w:r>
    </w:p>
    <w:p w14:paraId="772740CC" w14:textId="77777777" w:rsidR="00A96227" w:rsidRPr="00DB6F00" w:rsidRDefault="00A96227" w:rsidP="00150505">
      <w:pPr>
        <w:pStyle w:val="Tekstpodstawowy"/>
        <w:spacing w:after="0" w:line="276" w:lineRule="auto"/>
        <w:jc w:val="both"/>
        <w:rPr>
          <w:rFonts w:ascii="Century Gothic" w:hAnsi="Century Gothic"/>
          <w:color w:val="000000" w:themeColor="text1"/>
          <w:sz w:val="21"/>
          <w:szCs w:val="21"/>
        </w:rPr>
      </w:pPr>
    </w:p>
    <w:p w14:paraId="37EDCA25" w14:textId="77777777" w:rsidR="00A96227" w:rsidRPr="00DB6F00" w:rsidRDefault="00A96227" w:rsidP="00092ACB">
      <w:pPr>
        <w:pStyle w:val="a"/>
        <w:spacing w:line="276" w:lineRule="auto"/>
        <w:ind w:firstLine="708"/>
        <w:rPr>
          <w:rFonts w:ascii="Century Gothic" w:hAnsi="Century Gothic"/>
          <w:color w:val="000000" w:themeColor="text1"/>
          <w:spacing w:val="0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pacing w:val="0"/>
          <w:sz w:val="21"/>
          <w:szCs w:val="21"/>
        </w:rPr>
        <w:t>Na niniejsze postanowienie przysługuje stronom zażalenie za pośrednictwem  Wójta Gminy Gniezno do  Samorządowego Kolegium Odwoławczego w Poznaniu w terminie 7 dni od dnia jego odbioru.</w:t>
      </w:r>
    </w:p>
    <w:p w14:paraId="3870C6FB" w14:textId="77777777" w:rsidR="00A96227" w:rsidRPr="00A96227" w:rsidRDefault="00A96227" w:rsidP="00150505">
      <w:pPr>
        <w:spacing w:line="276" w:lineRule="auto"/>
        <w:jc w:val="both"/>
        <w:rPr>
          <w:rFonts w:ascii="Century Gothic" w:hAnsi="Century Gothic"/>
          <w:b/>
          <w:sz w:val="21"/>
          <w:szCs w:val="21"/>
          <w:u w:val="single"/>
        </w:rPr>
      </w:pPr>
    </w:p>
    <w:p w14:paraId="598E6758" w14:textId="77777777" w:rsidR="00A96227" w:rsidRPr="00A96227" w:rsidRDefault="00A96227" w:rsidP="00150505">
      <w:pPr>
        <w:spacing w:line="276" w:lineRule="auto"/>
        <w:jc w:val="both"/>
        <w:rPr>
          <w:rFonts w:ascii="Century Gothic" w:hAnsi="Century Gothic"/>
          <w:b/>
          <w:sz w:val="21"/>
          <w:szCs w:val="21"/>
          <w:u w:val="single"/>
        </w:rPr>
      </w:pPr>
    </w:p>
    <w:p w14:paraId="471F84D8" w14:textId="77777777" w:rsidR="00A96227" w:rsidRPr="00A96227" w:rsidRDefault="00A96227" w:rsidP="00150505">
      <w:pPr>
        <w:spacing w:line="276" w:lineRule="auto"/>
        <w:rPr>
          <w:rFonts w:ascii="Century Gothic" w:hAnsi="Century Gothic"/>
          <w:sz w:val="21"/>
          <w:szCs w:val="21"/>
          <w:u w:val="single"/>
        </w:rPr>
      </w:pPr>
    </w:p>
    <w:p w14:paraId="0974470A" w14:textId="77777777" w:rsidR="00A96227" w:rsidRPr="00A96227" w:rsidRDefault="00A96227" w:rsidP="00150505">
      <w:pPr>
        <w:spacing w:line="276" w:lineRule="auto"/>
        <w:rPr>
          <w:rFonts w:ascii="Century Gothic" w:hAnsi="Century Gothic"/>
          <w:sz w:val="21"/>
          <w:szCs w:val="21"/>
          <w:u w:val="single"/>
        </w:rPr>
      </w:pPr>
    </w:p>
    <w:p w14:paraId="338A856A" w14:textId="77777777" w:rsidR="00803AC0" w:rsidRDefault="00803AC0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4174B26" w14:textId="77777777" w:rsidR="000C0D7E" w:rsidRDefault="000C0D7E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CD5FDA9" w14:textId="2C57EC77" w:rsidR="00A96227" w:rsidRPr="00092ACB" w:rsidRDefault="00A96227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092ACB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48710A9F" w14:textId="77777777" w:rsidR="00A96227" w:rsidRPr="00092ACB" w:rsidRDefault="00A96227" w:rsidP="00150505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92ACB">
        <w:rPr>
          <w:rFonts w:ascii="Century Gothic" w:hAnsi="Century Gothic"/>
          <w:sz w:val="18"/>
          <w:szCs w:val="18"/>
        </w:rPr>
        <w:t xml:space="preserve">Strony postępowania administracyjnego wg rozdzielnika </w:t>
      </w:r>
    </w:p>
    <w:p w14:paraId="33B14184" w14:textId="77777777" w:rsidR="00A96227" w:rsidRPr="00092ACB" w:rsidRDefault="00A96227" w:rsidP="00150505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92ACB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322B30EE" w14:textId="77777777" w:rsidR="00A96227" w:rsidRPr="00092ACB" w:rsidRDefault="00A96227" w:rsidP="00150505">
      <w:pPr>
        <w:shd w:val="clear" w:color="auto" w:fill="FFFFFF"/>
        <w:spacing w:line="276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14:paraId="3E00FB58" w14:textId="77777777" w:rsidR="00A96227" w:rsidRPr="00092ACB" w:rsidRDefault="00A96227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092ACB">
        <w:rPr>
          <w:rFonts w:ascii="Century Gothic" w:hAnsi="Century Gothic"/>
          <w:b/>
          <w:bCs/>
          <w:sz w:val="18"/>
          <w:szCs w:val="18"/>
          <w:u w:val="single"/>
        </w:rPr>
        <w:lastRenderedPageBreak/>
        <w:t>Do wiadomości:</w:t>
      </w:r>
    </w:p>
    <w:p w14:paraId="46B7337D" w14:textId="77777777" w:rsidR="00A96227" w:rsidRPr="00092ACB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92ACB">
        <w:rPr>
          <w:rFonts w:ascii="Century Gothic" w:hAnsi="Century Gothic"/>
          <w:sz w:val="18"/>
          <w:szCs w:val="18"/>
        </w:rPr>
        <w:t>Regionalny Dyrektor Ochrony Środowiska w Poznaniu, ul. J. H. Dąbrowskiego 79, 60-529 Poznań</w:t>
      </w:r>
    </w:p>
    <w:p w14:paraId="7D3F180D" w14:textId="77777777" w:rsidR="00A96227" w:rsidRPr="00092ACB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92ACB">
        <w:rPr>
          <w:rFonts w:ascii="Century Gothic" w:hAnsi="Century Gothic"/>
          <w:sz w:val="18"/>
          <w:szCs w:val="18"/>
        </w:rPr>
        <w:t>Państwowy Powiatowy Inspektor Sanitarny w Gnieźnie, ul. Św. Wawrzyńca 18, 62-200 Gniezno</w:t>
      </w:r>
    </w:p>
    <w:p w14:paraId="788A9C29" w14:textId="77777777" w:rsidR="00A96227" w:rsidRPr="00092ACB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92ACB">
        <w:rPr>
          <w:rFonts w:ascii="Century Gothic" w:hAnsi="Century Gothic"/>
          <w:sz w:val="18"/>
          <w:szCs w:val="18"/>
        </w:rPr>
        <w:t>Dyrektor Zarządu Zlewni Wód Polskich w Poznaniu, ul. Szewska 1, 61-760 Poznań</w:t>
      </w:r>
    </w:p>
    <w:p w14:paraId="5698B603" w14:textId="5F163A8A" w:rsidR="00A96227" w:rsidRDefault="00A96227" w:rsidP="00150505">
      <w:pPr>
        <w:tabs>
          <w:tab w:val="left" w:pos="426"/>
        </w:tabs>
        <w:spacing w:line="276" w:lineRule="auto"/>
        <w:ind w:right="1"/>
        <w:jc w:val="both"/>
        <w:rPr>
          <w:rFonts w:ascii="Century Gothic" w:hAnsi="Century Gothic" w:cs="Arial"/>
          <w:sz w:val="21"/>
          <w:szCs w:val="21"/>
        </w:rPr>
      </w:pPr>
    </w:p>
    <w:p w14:paraId="2FD6D29A" w14:textId="0549FF97" w:rsidR="00092ACB" w:rsidRPr="00092ACB" w:rsidRDefault="00A96227" w:rsidP="0061258C">
      <w:pPr>
        <w:pStyle w:val="Tekstpodstawowywcity3"/>
        <w:spacing w:line="276" w:lineRule="auto"/>
        <w:ind w:left="0"/>
        <w:jc w:val="both"/>
        <w:rPr>
          <w:rFonts w:ascii="Century Gothic" w:hAnsi="Century Gothic"/>
          <w:szCs w:val="16"/>
        </w:rPr>
      </w:pPr>
      <w:r w:rsidRPr="00092ACB">
        <w:rPr>
          <w:rFonts w:ascii="Century Gothic" w:hAnsi="Century Gothic"/>
          <w:b/>
          <w:bCs/>
          <w:szCs w:val="16"/>
          <w:u w:val="single"/>
        </w:rPr>
        <w:t>Uwaga</w:t>
      </w:r>
      <w:r w:rsidRPr="00092ACB">
        <w:rPr>
          <w:rFonts w:ascii="Century Gothic" w:hAnsi="Century Gothic"/>
          <w:b/>
          <w:bCs/>
          <w:szCs w:val="16"/>
        </w:rPr>
        <w:t>:</w:t>
      </w:r>
      <w:r w:rsidRPr="00092ACB">
        <w:rPr>
          <w:rFonts w:ascii="Century Gothic" w:hAnsi="Century Gothic"/>
          <w:szCs w:val="16"/>
        </w:rPr>
        <w:t xml:space="preserve"> </w:t>
      </w:r>
    </w:p>
    <w:p w14:paraId="3B8B63A9" w14:textId="6B8A05FE" w:rsidR="00A96227" w:rsidRPr="00092ACB" w:rsidRDefault="00A96227" w:rsidP="0061258C">
      <w:pPr>
        <w:pStyle w:val="Tekstpodstawowywcity3"/>
        <w:spacing w:line="276" w:lineRule="auto"/>
        <w:ind w:left="0" w:firstLine="425"/>
        <w:jc w:val="both"/>
        <w:rPr>
          <w:rFonts w:ascii="Century Gothic" w:hAnsi="Century Gothic"/>
          <w:i/>
          <w:szCs w:val="16"/>
        </w:rPr>
      </w:pPr>
      <w:r w:rsidRPr="00092ACB">
        <w:rPr>
          <w:rFonts w:ascii="Century Gothic" w:hAnsi="Century Gothic"/>
          <w:szCs w:val="16"/>
        </w:rPr>
        <w:t xml:space="preserve">Ponieważ w powyższej sprawie liczba stron postępowania przekracza 10, zgodnie z art. 74 ust.3 ustawy z dnia 3 października </w:t>
      </w:r>
      <w:r w:rsidRPr="00092ACB">
        <w:rPr>
          <w:rFonts w:ascii="Century Gothic" w:hAnsi="Century Gothic"/>
          <w:bCs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092ACB">
        <w:rPr>
          <w:rFonts w:ascii="Century Gothic" w:hAnsi="Century Gothic"/>
          <w:szCs w:val="16"/>
        </w:rPr>
        <w:t xml:space="preserve">oraz art. 49 Kodeksu postępowania administracyjnego – zawiadomienie stron </w:t>
      </w:r>
      <w:r w:rsidR="006D0907">
        <w:rPr>
          <w:rFonts w:ascii="Century Gothic" w:hAnsi="Century Gothic"/>
          <w:szCs w:val="16"/>
        </w:rPr>
        <w:t xml:space="preserve">o wydanym Postanowieniu </w:t>
      </w:r>
      <w:r w:rsidRPr="00092ACB">
        <w:rPr>
          <w:rFonts w:ascii="Century Gothic" w:hAnsi="Century Gothic"/>
          <w:szCs w:val="16"/>
        </w:rPr>
        <w:t xml:space="preserve">w toczącym się postępowaniu zostaje podane w formie obwieszczenia. Doręczenie uważa się za dokonane po upływie czternastu dni od dnia publicznego ogłoszenia w Biuletynie Informacji Publicznej. Publiczne udostępnienie następuje z dniem </w:t>
      </w:r>
      <w:r w:rsidR="006C27DC">
        <w:rPr>
          <w:rFonts w:ascii="Century Gothic" w:hAnsi="Century Gothic"/>
          <w:b/>
          <w:bCs/>
          <w:szCs w:val="16"/>
        </w:rPr>
        <w:t xml:space="preserve">21 stycznia 2022 </w:t>
      </w:r>
      <w:r w:rsidR="000C0D7E">
        <w:rPr>
          <w:rFonts w:ascii="Century Gothic" w:hAnsi="Century Gothic"/>
          <w:b/>
          <w:bCs/>
          <w:szCs w:val="16"/>
        </w:rPr>
        <w:t>roku.</w:t>
      </w:r>
      <w:r w:rsidRPr="00092ACB">
        <w:rPr>
          <w:rFonts w:ascii="Century Gothic" w:hAnsi="Century Gothic"/>
          <w:szCs w:val="16"/>
        </w:rPr>
        <w:t xml:space="preserve"> </w:t>
      </w:r>
    </w:p>
    <w:p w14:paraId="1D46B0E2" w14:textId="77777777" w:rsidR="006D0907" w:rsidRDefault="006D0907" w:rsidP="0061258C">
      <w:pPr>
        <w:spacing w:line="360" w:lineRule="auto"/>
        <w:rPr>
          <w:rFonts w:ascii="Century Gothic" w:hAnsi="Century Gothic"/>
          <w:sz w:val="21"/>
          <w:szCs w:val="21"/>
          <w:u w:val="single"/>
        </w:rPr>
      </w:pPr>
    </w:p>
    <w:p w14:paraId="614039B8" w14:textId="77777777" w:rsidR="006D0907" w:rsidRDefault="006D0907" w:rsidP="0061258C">
      <w:pPr>
        <w:spacing w:line="360" w:lineRule="auto"/>
        <w:rPr>
          <w:rFonts w:ascii="Century Gothic" w:hAnsi="Century Gothic"/>
          <w:sz w:val="21"/>
          <w:szCs w:val="21"/>
          <w:u w:val="single"/>
        </w:rPr>
      </w:pPr>
    </w:p>
    <w:p w14:paraId="75AFDE94" w14:textId="3BFC8327" w:rsidR="00A96227" w:rsidRPr="00A96227" w:rsidRDefault="00A96227" w:rsidP="0061258C">
      <w:pPr>
        <w:spacing w:line="360" w:lineRule="auto"/>
        <w:rPr>
          <w:rFonts w:ascii="Century Gothic" w:hAnsi="Century Gothic"/>
          <w:sz w:val="21"/>
          <w:szCs w:val="21"/>
          <w:u w:val="single"/>
        </w:rPr>
      </w:pPr>
      <w:r w:rsidRPr="00A96227">
        <w:rPr>
          <w:rFonts w:ascii="Century Gothic" w:hAnsi="Century Gothic"/>
          <w:sz w:val="21"/>
          <w:szCs w:val="21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0CF96192" w14:textId="41EE8E77" w:rsidR="00A96227" w:rsidRPr="00A96227" w:rsidRDefault="00A96227" w:rsidP="00150505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5620CA52" w14:textId="77777777" w:rsidR="00A96227" w:rsidRPr="00A96227" w:rsidRDefault="00A96227" w:rsidP="00150505">
      <w:pPr>
        <w:spacing w:line="276" w:lineRule="auto"/>
        <w:ind w:left="360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Podpis i pieczątka </w:t>
      </w:r>
    </w:p>
    <w:p w14:paraId="22E0CB1E" w14:textId="37421A93" w:rsidR="00730456" w:rsidRPr="00C45F0B" w:rsidRDefault="00730456" w:rsidP="00C45F0B">
      <w:pPr>
        <w:rPr>
          <w:rFonts w:ascii="Century Gothic" w:hAnsi="Century Gothic"/>
          <w:b/>
          <w:sz w:val="21"/>
          <w:szCs w:val="21"/>
        </w:rPr>
      </w:pPr>
    </w:p>
    <w:sectPr w:rsidR="00730456" w:rsidRPr="00C45F0B" w:rsidSect="002442E5">
      <w:footerReference w:type="default" r:id="rId8"/>
      <w:headerReference w:type="first" r:id="rId9"/>
      <w:footerReference w:type="first" r:id="rId10"/>
      <w:pgSz w:w="11906" w:h="16838"/>
      <w:pgMar w:top="851" w:right="1274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D9D9C" w14:textId="77777777" w:rsidR="00993058" w:rsidRDefault="00993058" w:rsidP="00A3277F">
      <w:r>
        <w:separator/>
      </w:r>
    </w:p>
  </w:endnote>
  <w:endnote w:type="continuationSeparator" w:id="0">
    <w:p w14:paraId="31A7C54C" w14:textId="77777777" w:rsidR="00993058" w:rsidRDefault="009930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507189"/>
      <w:docPartObj>
        <w:docPartGallery w:val="Page Numbers (Bottom of Page)"/>
        <w:docPartUnique/>
      </w:docPartObj>
    </w:sdtPr>
    <w:sdtEndPr/>
    <w:sdtContent>
      <w:p w14:paraId="6EC68D2F" w14:textId="2E77E41C" w:rsidR="00953E57" w:rsidRDefault="00953E57">
        <w:pPr>
          <w:pStyle w:val="Stopka"/>
          <w:jc w:val="right"/>
        </w:pPr>
        <w:r w:rsidRPr="00953E57">
          <w:rPr>
            <w:rFonts w:ascii="Century Gothic" w:hAnsi="Century Gothic"/>
            <w:sz w:val="20"/>
            <w:szCs w:val="20"/>
          </w:rPr>
          <w:fldChar w:fldCharType="begin"/>
        </w:r>
        <w:r w:rsidRPr="00953E57">
          <w:rPr>
            <w:rFonts w:ascii="Century Gothic" w:hAnsi="Century Gothic"/>
            <w:sz w:val="20"/>
            <w:szCs w:val="20"/>
          </w:rPr>
          <w:instrText>PAGE   \* MERGEFORMAT</w:instrText>
        </w:r>
        <w:r w:rsidRPr="00953E57">
          <w:rPr>
            <w:rFonts w:ascii="Century Gothic" w:hAnsi="Century Gothic"/>
            <w:sz w:val="20"/>
            <w:szCs w:val="20"/>
          </w:rPr>
          <w:fldChar w:fldCharType="separate"/>
        </w:r>
        <w:r w:rsidR="000A426B">
          <w:rPr>
            <w:rFonts w:ascii="Century Gothic" w:hAnsi="Century Gothic"/>
            <w:noProof/>
            <w:sz w:val="20"/>
            <w:szCs w:val="20"/>
          </w:rPr>
          <w:t>1</w:t>
        </w:r>
        <w:r w:rsidRPr="00953E57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563673"/>
      <w:docPartObj>
        <w:docPartGallery w:val="Page Numbers (Bottom of Page)"/>
        <w:docPartUnique/>
      </w:docPartObj>
    </w:sdtPr>
    <w:sdtEndPr/>
    <w:sdtContent>
      <w:p w14:paraId="73C48E35" w14:textId="7E8A4933" w:rsidR="00953E57" w:rsidRDefault="00953E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9A464" w14:textId="77777777" w:rsidR="00953E57" w:rsidRDefault="00953E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F182" w14:textId="77777777" w:rsidR="00993058" w:rsidRDefault="00993058" w:rsidP="00A3277F">
      <w:r>
        <w:separator/>
      </w:r>
    </w:p>
  </w:footnote>
  <w:footnote w:type="continuationSeparator" w:id="0">
    <w:p w14:paraId="4C507700" w14:textId="77777777" w:rsidR="00993058" w:rsidRDefault="009930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863C4"/>
    <w:multiLevelType w:val="hybridMultilevel"/>
    <w:tmpl w:val="3B300C64"/>
    <w:lvl w:ilvl="0" w:tplc="7B32A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E3AE6"/>
    <w:multiLevelType w:val="hybridMultilevel"/>
    <w:tmpl w:val="CDB2E0CE"/>
    <w:lvl w:ilvl="0" w:tplc="F460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8E086C"/>
    <w:multiLevelType w:val="hybridMultilevel"/>
    <w:tmpl w:val="80D04E66"/>
    <w:lvl w:ilvl="0" w:tplc="7B32A4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1C1C"/>
    <w:multiLevelType w:val="hybridMultilevel"/>
    <w:tmpl w:val="59F2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90B"/>
    <w:multiLevelType w:val="hybridMultilevel"/>
    <w:tmpl w:val="4DDC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22803"/>
    <w:multiLevelType w:val="hybridMultilevel"/>
    <w:tmpl w:val="453EBC16"/>
    <w:lvl w:ilvl="0" w:tplc="4F2CA3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7FF6D35"/>
    <w:multiLevelType w:val="hybridMultilevel"/>
    <w:tmpl w:val="D1B80F20"/>
    <w:lvl w:ilvl="0" w:tplc="7B32A4B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3639C2"/>
    <w:multiLevelType w:val="hybridMultilevel"/>
    <w:tmpl w:val="4BA46226"/>
    <w:lvl w:ilvl="0" w:tplc="0D2250AC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2AE5"/>
    <w:multiLevelType w:val="hybridMultilevel"/>
    <w:tmpl w:val="C16E0C56"/>
    <w:lvl w:ilvl="0" w:tplc="8A5C67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60EAE6">
      <w:start w:val="1"/>
      <w:numFmt w:val="lowerLetter"/>
      <w:lvlText w:val="%2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0934C">
      <w:start w:val="1"/>
      <w:numFmt w:val="decimal"/>
      <w:lvlRestart w:val="0"/>
      <w:lvlText w:val="%3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226CDA">
      <w:start w:val="1"/>
      <w:numFmt w:val="decimal"/>
      <w:lvlText w:val="%4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6A8270">
      <w:start w:val="1"/>
      <w:numFmt w:val="lowerLetter"/>
      <w:lvlText w:val="%5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9C0CE6">
      <w:start w:val="1"/>
      <w:numFmt w:val="lowerRoman"/>
      <w:lvlText w:val="%6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A277C">
      <w:start w:val="1"/>
      <w:numFmt w:val="decimal"/>
      <w:lvlText w:val="%7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D479E2">
      <w:start w:val="1"/>
      <w:numFmt w:val="lowerLetter"/>
      <w:lvlText w:val="%8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829D8C">
      <w:start w:val="1"/>
      <w:numFmt w:val="lowerRoman"/>
      <w:lvlText w:val="%9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BB56FE"/>
    <w:multiLevelType w:val="hybridMultilevel"/>
    <w:tmpl w:val="0778E154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238D0"/>
    <w:multiLevelType w:val="hybridMultilevel"/>
    <w:tmpl w:val="59F2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978B6"/>
    <w:multiLevelType w:val="hybridMultilevel"/>
    <w:tmpl w:val="67440CBC"/>
    <w:lvl w:ilvl="0" w:tplc="7B32A4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E3B5256"/>
    <w:multiLevelType w:val="hybridMultilevel"/>
    <w:tmpl w:val="72B0283A"/>
    <w:lvl w:ilvl="0" w:tplc="67548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55728E"/>
    <w:multiLevelType w:val="hybridMultilevel"/>
    <w:tmpl w:val="20AE1662"/>
    <w:lvl w:ilvl="0" w:tplc="7B32A4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3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2561183"/>
    <w:multiLevelType w:val="hybridMultilevel"/>
    <w:tmpl w:val="7E3C24C6"/>
    <w:lvl w:ilvl="0" w:tplc="6B729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7B3D1CEC"/>
    <w:multiLevelType w:val="hybridMultilevel"/>
    <w:tmpl w:val="EC088B6A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42DA172E"/>
    <w:lvl w:ilvl="0" w:tplc="7B32A4BC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9"/>
  </w:num>
  <w:num w:numId="9">
    <w:abstractNumId w:val="12"/>
  </w:num>
  <w:num w:numId="10">
    <w:abstractNumId w:val="28"/>
  </w:num>
  <w:num w:numId="11">
    <w:abstractNumId w:val="31"/>
  </w:num>
  <w:num w:numId="12">
    <w:abstractNumId w:val="26"/>
  </w:num>
  <w:num w:numId="13">
    <w:abstractNumId w:val="22"/>
  </w:num>
  <w:num w:numId="14">
    <w:abstractNumId w:val="29"/>
  </w:num>
  <w:num w:numId="15">
    <w:abstractNumId w:val="4"/>
  </w:num>
  <w:num w:numId="16">
    <w:abstractNumId w:val="0"/>
  </w:num>
  <w:num w:numId="17">
    <w:abstractNumId w:val="20"/>
  </w:num>
  <w:num w:numId="18">
    <w:abstractNumId w:val="18"/>
  </w:num>
  <w:num w:numId="19">
    <w:abstractNumId w:val="30"/>
  </w:num>
  <w:num w:numId="20">
    <w:abstractNumId w:val="7"/>
  </w:num>
  <w:num w:numId="21">
    <w:abstractNumId w:val="9"/>
  </w:num>
  <w:num w:numId="22">
    <w:abstractNumId w:val="25"/>
  </w:num>
  <w:num w:numId="23">
    <w:abstractNumId w:val="24"/>
  </w:num>
  <w:num w:numId="24">
    <w:abstractNumId w:val="14"/>
  </w:num>
  <w:num w:numId="25">
    <w:abstractNumId w:val="8"/>
  </w:num>
  <w:num w:numId="26">
    <w:abstractNumId w:val="11"/>
  </w:num>
  <w:num w:numId="27">
    <w:abstractNumId w:val="1"/>
  </w:num>
  <w:num w:numId="28">
    <w:abstractNumId w:val="15"/>
  </w:num>
  <w:num w:numId="29">
    <w:abstractNumId w:val="17"/>
  </w:num>
  <w:num w:numId="30">
    <w:abstractNumId w:val="10"/>
  </w:num>
  <w:num w:numId="31">
    <w:abstractNumId w:val="21"/>
  </w:num>
  <w:num w:numId="3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6"/>
    <w:rsid w:val="00004273"/>
    <w:rsid w:val="000078E2"/>
    <w:rsid w:val="00007954"/>
    <w:rsid w:val="00015A0D"/>
    <w:rsid w:val="0002427B"/>
    <w:rsid w:val="00025006"/>
    <w:rsid w:val="0003026C"/>
    <w:rsid w:val="0003309A"/>
    <w:rsid w:val="00035E23"/>
    <w:rsid w:val="00053902"/>
    <w:rsid w:val="00054209"/>
    <w:rsid w:val="000564DC"/>
    <w:rsid w:val="00061DDB"/>
    <w:rsid w:val="00063947"/>
    <w:rsid w:val="00065710"/>
    <w:rsid w:val="00067A5A"/>
    <w:rsid w:val="00072F06"/>
    <w:rsid w:val="00075702"/>
    <w:rsid w:val="00076DEA"/>
    <w:rsid w:val="0008387D"/>
    <w:rsid w:val="00083A3C"/>
    <w:rsid w:val="00092ACB"/>
    <w:rsid w:val="000950FE"/>
    <w:rsid w:val="000A2245"/>
    <w:rsid w:val="000A34B8"/>
    <w:rsid w:val="000A426B"/>
    <w:rsid w:val="000A5F23"/>
    <w:rsid w:val="000C0D7E"/>
    <w:rsid w:val="000C2928"/>
    <w:rsid w:val="000C36B3"/>
    <w:rsid w:val="000D312A"/>
    <w:rsid w:val="000D3307"/>
    <w:rsid w:val="000E25AF"/>
    <w:rsid w:val="000E42D4"/>
    <w:rsid w:val="000E46D9"/>
    <w:rsid w:val="000E69A1"/>
    <w:rsid w:val="000F17F3"/>
    <w:rsid w:val="000F31AE"/>
    <w:rsid w:val="000F499A"/>
    <w:rsid w:val="000F6E28"/>
    <w:rsid w:val="00100A55"/>
    <w:rsid w:val="001023B1"/>
    <w:rsid w:val="00105785"/>
    <w:rsid w:val="0010621A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0505"/>
    <w:rsid w:val="001518DC"/>
    <w:rsid w:val="00151EB6"/>
    <w:rsid w:val="001529D0"/>
    <w:rsid w:val="0016443E"/>
    <w:rsid w:val="001731A5"/>
    <w:rsid w:val="00176A2E"/>
    <w:rsid w:val="00184B2C"/>
    <w:rsid w:val="0018518F"/>
    <w:rsid w:val="00187523"/>
    <w:rsid w:val="00194EEE"/>
    <w:rsid w:val="00195FAD"/>
    <w:rsid w:val="001975AA"/>
    <w:rsid w:val="00197F25"/>
    <w:rsid w:val="001A25F7"/>
    <w:rsid w:val="001A4AF9"/>
    <w:rsid w:val="001A5BDD"/>
    <w:rsid w:val="001A6E86"/>
    <w:rsid w:val="001B00C4"/>
    <w:rsid w:val="001B02C1"/>
    <w:rsid w:val="001B672F"/>
    <w:rsid w:val="001B7530"/>
    <w:rsid w:val="001C06DB"/>
    <w:rsid w:val="001C2CAF"/>
    <w:rsid w:val="001D1DA1"/>
    <w:rsid w:val="001D3DA7"/>
    <w:rsid w:val="001D66C8"/>
    <w:rsid w:val="001E427D"/>
    <w:rsid w:val="001E433C"/>
    <w:rsid w:val="001E6438"/>
    <w:rsid w:val="001E6524"/>
    <w:rsid w:val="001F418C"/>
    <w:rsid w:val="001F4F0B"/>
    <w:rsid w:val="001F68C8"/>
    <w:rsid w:val="00206609"/>
    <w:rsid w:val="00214006"/>
    <w:rsid w:val="00217777"/>
    <w:rsid w:val="00220A92"/>
    <w:rsid w:val="002223DB"/>
    <w:rsid w:val="00224B4A"/>
    <w:rsid w:val="00224CCA"/>
    <w:rsid w:val="002305FB"/>
    <w:rsid w:val="0023584E"/>
    <w:rsid w:val="0023586B"/>
    <w:rsid w:val="002360CD"/>
    <w:rsid w:val="002368AE"/>
    <w:rsid w:val="0024063E"/>
    <w:rsid w:val="002442E5"/>
    <w:rsid w:val="00246340"/>
    <w:rsid w:val="00250667"/>
    <w:rsid w:val="00253AEE"/>
    <w:rsid w:val="00254DB3"/>
    <w:rsid w:val="00260551"/>
    <w:rsid w:val="0026780F"/>
    <w:rsid w:val="00267F4C"/>
    <w:rsid w:val="00270AD4"/>
    <w:rsid w:val="00271F45"/>
    <w:rsid w:val="002724D8"/>
    <w:rsid w:val="00276B8A"/>
    <w:rsid w:val="00276D5D"/>
    <w:rsid w:val="00277F5E"/>
    <w:rsid w:val="0028265C"/>
    <w:rsid w:val="002873CD"/>
    <w:rsid w:val="002877B5"/>
    <w:rsid w:val="00287D19"/>
    <w:rsid w:val="002909A2"/>
    <w:rsid w:val="0029413E"/>
    <w:rsid w:val="0029657F"/>
    <w:rsid w:val="002974A8"/>
    <w:rsid w:val="002A06D7"/>
    <w:rsid w:val="002A0CB8"/>
    <w:rsid w:val="002A3E73"/>
    <w:rsid w:val="002A6402"/>
    <w:rsid w:val="002B3A8A"/>
    <w:rsid w:val="002B52B7"/>
    <w:rsid w:val="002B6FC9"/>
    <w:rsid w:val="002C15F9"/>
    <w:rsid w:val="002C187F"/>
    <w:rsid w:val="002C328C"/>
    <w:rsid w:val="002C5317"/>
    <w:rsid w:val="002D0B22"/>
    <w:rsid w:val="002D3388"/>
    <w:rsid w:val="002E6BD8"/>
    <w:rsid w:val="002E7089"/>
    <w:rsid w:val="002F363A"/>
    <w:rsid w:val="002F3C69"/>
    <w:rsid w:val="002F7C04"/>
    <w:rsid w:val="003075A8"/>
    <w:rsid w:val="00310C17"/>
    <w:rsid w:val="003179EB"/>
    <w:rsid w:val="00323C7F"/>
    <w:rsid w:val="003260E8"/>
    <w:rsid w:val="00326428"/>
    <w:rsid w:val="003321FA"/>
    <w:rsid w:val="003324A3"/>
    <w:rsid w:val="00335498"/>
    <w:rsid w:val="003452A6"/>
    <w:rsid w:val="0035174B"/>
    <w:rsid w:val="0035206B"/>
    <w:rsid w:val="00353A27"/>
    <w:rsid w:val="00354BA9"/>
    <w:rsid w:val="00355282"/>
    <w:rsid w:val="00361008"/>
    <w:rsid w:val="00362F60"/>
    <w:rsid w:val="00367646"/>
    <w:rsid w:val="00371BAB"/>
    <w:rsid w:val="00372248"/>
    <w:rsid w:val="00372AD4"/>
    <w:rsid w:val="003752C2"/>
    <w:rsid w:val="00375D10"/>
    <w:rsid w:val="00383CD3"/>
    <w:rsid w:val="00387764"/>
    <w:rsid w:val="00390025"/>
    <w:rsid w:val="00390647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0743"/>
    <w:rsid w:val="003C3B3A"/>
    <w:rsid w:val="003D5D34"/>
    <w:rsid w:val="003E064F"/>
    <w:rsid w:val="003E1F52"/>
    <w:rsid w:val="003E365A"/>
    <w:rsid w:val="003E4E6A"/>
    <w:rsid w:val="003E676C"/>
    <w:rsid w:val="003E7314"/>
    <w:rsid w:val="003F49EE"/>
    <w:rsid w:val="00406BD9"/>
    <w:rsid w:val="00411BA5"/>
    <w:rsid w:val="004138E2"/>
    <w:rsid w:val="00415F2D"/>
    <w:rsid w:val="004200A7"/>
    <w:rsid w:val="004222DB"/>
    <w:rsid w:val="00423615"/>
    <w:rsid w:val="004404AE"/>
    <w:rsid w:val="00444A77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76C36"/>
    <w:rsid w:val="0048194C"/>
    <w:rsid w:val="00486160"/>
    <w:rsid w:val="00487B47"/>
    <w:rsid w:val="00496F76"/>
    <w:rsid w:val="004A3D32"/>
    <w:rsid w:val="004B4AED"/>
    <w:rsid w:val="004B58E0"/>
    <w:rsid w:val="004C1C90"/>
    <w:rsid w:val="004C2C2C"/>
    <w:rsid w:val="004C7981"/>
    <w:rsid w:val="004D6646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C66FD"/>
    <w:rsid w:val="005D5059"/>
    <w:rsid w:val="005D606D"/>
    <w:rsid w:val="005F3AFF"/>
    <w:rsid w:val="005F4801"/>
    <w:rsid w:val="006026D4"/>
    <w:rsid w:val="00604EC6"/>
    <w:rsid w:val="00606B39"/>
    <w:rsid w:val="00607FEB"/>
    <w:rsid w:val="006106B5"/>
    <w:rsid w:val="0061258C"/>
    <w:rsid w:val="00613351"/>
    <w:rsid w:val="006133A1"/>
    <w:rsid w:val="006153AD"/>
    <w:rsid w:val="006201BE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65BC8"/>
    <w:rsid w:val="00671DC0"/>
    <w:rsid w:val="00675D44"/>
    <w:rsid w:val="00680B1D"/>
    <w:rsid w:val="006820E5"/>
    <w:rsid w:val="006836F5"/>
    <w:rsid w:val="00683D87"/>
    <w:rsid w:val="00686CE9"/>
    <w:rsid w:val="00686FA2"/>
    <w:rsid w:val="0068728F"/>
    <w:rsid w:val="00687ADF"/>
    <w:rsid w:val="00687D27"/>
    <w:rsid w:val="00693A76"/>
    <w:rsid w:val="006945C5"/>
    <w:rsid w:val="006A1620"/>
    <w:rsid w:val="006A6BAD"/>
    <w:rsid w:val="006B4F6B"/>
    <w:rsid w:val="006B6505"/>
    <w:rsid w:val="006B6831"/>
    <w:rsid w:val="006B6BBD"/>
    <w:rsid w:val="006C27DC"/>
    <w:rsid w:val="006C2917"/>
    <w:rsid w:val="006C7703"/>
    <w:rsid w:val="006D0907"/>
    <w:rsid w:val="006E45FC"/>
    <w:rsid w:val="006F2233"/>
    <w:rsid w:val="006F6097"/>
    <w:rsid w:val="0070645C"/>
    <w:rsid w:val="00706800"/>
    <w:rsid w:val="00710FA8"/>
    <w:rsid w:val="00711867"/>
    <w:rsid w:val="00712BC1"/>
    <w:rsid w:val="00720CE8"/>
    <w:rsid w:val="0072184F"/>
    <w:rsid w:val="00723C3A"/>
    <w:rsid w:val="00723D16"/>
    <w:rsid w:val="0072457B"/>
    <w:rsid w:val="00725091"/>
    <w:rsid w:val="00725C75"/>
    <w:rsid w:val="00726709"/>
    <w:rsid w:val="007270D0"/>
    <w:rsid w:val="00730456"/>
    <w:rsid w:val="007325C8"/>
    <w:rsid w:val="007428C1"/>
    <w:rsid w:val="00742EF1"/>
    <w:rsid w:val="00744A7F"/>
    <w:rsid w:val="00757DA7"/>
    <w:rsid w:val="00762DAB"/>
    <w:rsid w:val="007632E6"/>
    <w:rsid w:val="00764A5A"/>
    <w:rsid w:val="00764CFB"/>
    <w:rsid w:val="007723EA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A3853"/>
    <w:rsid w:val="007B2D7C"/>
    <w:rsid w:val="007B4090"/>
    <w:rsid w:val="007B54EC"/>
    <w:rsid w:val="007C0318"/>
    <w:rsid w:val="007C0B62"/>
    <w:rsid w:val="007C0EB7"/>
    <w:rsid w:val="007C2F3C"/>
    <w:rsid w:val="007C34BC"/>
    <w:rsid w:val="007D1012"/>
    <w:rsid w:val="007D7A59"/>
    <w:rsid w:val="007E431D"/>
    <w:rsid w:val="007E5305"/>
    <w:rsid w:val="007E69C0"/>
    <w:rsid w:val="007F5E5F"/>
    <w:rsid w:val="00803AC0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1E05"/>
    <w:rsid w:val="00894603"/>
    <w:rsid w:val="00894817"/>
    <w:rsid w:val="008A058A"/>
    <w:rsid w:val="008A4447"/>
    <w:rsid w:val="008B2039"/>
    <w:rsid w:val="008B34FB"/>
    <w:rsid w:val="008C45C0"/>
    <w:rsid w:val="008D136D"/>
    <w:rsid w:val="008D1D1D"/>
    <w:rsid w:val="008D30FC"/>
    <w:rsid w:val="008E2EB0"/>
    <w:rsid w:val="008E43C0"/>
    <w:rsid w:val="008F48E5"/>
    <w:rsid w:val="008F6B70"/>
    <w:rsid w:val="009077EA"/>
    <w:rsid w:val="00912CCE"/>
    <w:rsid w:val="00913426"/>
    <w:rsid w:val="009171F2"/>
    <w:rsid w:val="00917B83"/>
    <w:rsid w:val="0092193C"/>
    <w:rsid w:val="00924301"/>
    <w:rsid w:val="00924C60"/>
    <w:rsid w:val="0092550B"/>
    <w:rsid w:val="00926186"/>
    <w:rsid w:val="0093254A"/>
    <w:rsid w:val="009337D2"/>
    <w:rsid w:val="00940B18"/>
    <w:rsid w:val="00953E57"/>
    <w:rsid w:val="009548D7"/>
    <w:rsid w:val="00956A78"/>
    <w:rsid w:val="00963D6E"/>
    <w:rsid w:val="00966FF1"/>
    <w:rsid w:val="00974ACA"/>
    <w:rsid w:val="00974C74"/>
    <w:rsid w:val="009809F7"/>
    <w:rsid w:val="0098265F"/>
    <w:rsid w:val="00982CA3"/>
    <w:rsid w:val="009847A5"/>
    <w:rsid w:val="009853A3"/>
    <w:rsid w:val="009927E5"/>
    <w:rsid w:val="009929C9"/>
    <w:rsid w:val="00993058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2817"/>
    <w:rsid w:val="00A044ED"/>
    <w:rsid w:val="00A054D6"/>
    <w:rsid w:val="00A1439B"/>
    <w:rsid w:val="00A15938"/>
    <w:rsid w:val="00A20EC0"/>
    <w:rsid w:val="00A2210C"/>
    <w:rsid w:val="00A27143"/>
    <w:rsid w:val="00A27F25"/>
    <w:rsid w:val="00A30B6F"/>
    <w:rsid w:val="00A3277F"/>
    <w:rsid w:val="00A400F4"/>
    <w:rsid w:val="00A403CB"/>
    <w:rsid w:val="00A458AB"/>
    <w:rsid w:val="00A53710"/>
    <w:rsid w:val="00A77FE0"/>
    <w:rsid w:val="00A864C3"/>
    <w:rsid w:val="00A921F9"/>
    <w:rsid w:val="00A9376D"/>
    <w:rsid w:val="00A938AC"/>
    <w:rsid w:val="00A94091"/>
    <w:rsid w:val="00A95719"/>
    <w:rsid w:val="00A96227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3CCB"/>
    <w:rsid w:val="00AD4C9C"/>
    <w:rsid w:val="00AD7A21"/>
    <w:rsid w:val="00AE3746"/>
    <w:rsid w:val="00AE5171"/>
    <w:rsid w:val="00AE6977"/>
    <w:rsid w:val="00AF44B2"/>
    <w:rsid w:val="00AF549B"/>
    <w:rsid w:val="00B1078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46E53"/>
    <w:rsid w:val="00B53C60"/>
    <w:rsid w:val="00B5583D"/>
    <w:rsid w:val="00B62DBF"/>
    <w:rsid w:val="00B64CD7"/>
    <w:rsid w:val="00B667F1"/>
    <w:rsid w:val="00B71799"/>
    <w:rsid w:val="00B731E4"/>
    <w:rsid w:val="00B80053"/>
    <w:rsid w:val="00B8509C"/>
    <w:rsid w:val="00B86663"/>
    <w:rsid w:val="00B92A4D"/>
    <w:rsid w:val="00B947A8"/>
    <w:rsid w:val="00B97B50"/>
    <w:rsid w:val="00BA0357"/>
    <w:rsid w:val="00BA0E77"/>
    <w:rsid w:val="00BA615E"/>
    <w:rsid w:val="00BB1750"/>
    <w:rsid w:val="00BC314D"/>
    <w:rsid w:val="00BC3352"/>
    <w:rsid w:val="00BC72FF"/>
    <w:rsid w:val="00BD4149"/>
    <w:rsid w:val="00BD4F43"/>
    <w:rsid w:val="00BD5CFB"/>
    <w:rsid w:val="00BD7798"/>
    <w:rsid w:val="00BE7BB3"/>
    <w:rsid w:val="00BF555F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26FBB"/>
    <w:rsid w:val="00C31856"/>
    <w:rsid w:val="00C332A5"/>
    <w:rsid w:val="00C3407C"/>
    <w:rsid w:val="00C44A72"/>
    <w:rsid w:val="00C45F0B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96476"/>
    <w:rsid w:val="00C971F3"/>
    <w:rsid w:val="00CA1558"/>
    <w:rsid w:val="00CA6EFB"/>
    <w:rsid w:val="00CA7213"/>
    <w:rsid w:val="00CB08EC"/>
    <w:rsid w:val="00CB70D7"/>
    <w:rsid w:val="00CC3470"/>
    <w:rsid w:val="00CC49AC"/>
    <w:rsid w:val="00CD23D7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4363"/>
    <w:rsid w:val="00D25B92"/>
    <w:rsid w:val="00D32697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77AB2"/>
    <w:rsid w:val="00D85ED4"/>
    <w:rsid w:val="00D87D10"/>
    <w:rsid w:val="00D905D2"/>
    <w:rsid w:val="00D93FD8"/>
    <w:rsid w:val="00DA1456"/>
    <w:rsid w:val="00DA76E0"/>
    <w:rsid w:val="00DB13FC"/>
    <w:rsid w:val="00DB18FD"/>
    <w:rsid w:val="00DB6DF1"/>
    <w:rsid w:val="00DB6F00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25F9"/>
    <w:rsid w:val="00DF4CE6"/>
    <w:rsid w:val="00DF508E"/>
    <w:rsid w:val="00DF6C30"/>
    <w:rsid w:val="00E01C14"/>
    <w:rsid w:val="00E029DF"/>
    <w:rsid w:val="00E02CF6"/>
    <w:rsid w:val="00E05B92"/>
    <w:rsid w:val="00E12BE2"/>
    <w:rsid w:val="00E23C5D"/>
    <w:rsid w:val="00E370D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27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0CC6"/>
    <w:rsid w:val="00F12331"/>
    <w:rsid w:val="00F132C4"/>
    <w:rsid w:val="00F15A21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645D7"/>
    <w:rsid w:val="00F7052D"/>
    <w:rsid w:val="00F7158D"/>
    <w:rsid w:val="00F7400C"/>
    <w:rsid w:val="00F77560"/>
    <w:rsid w:val="00F874C9"/>
    <w:rsid w:val="00F904ED"/>
    <w:rsid w:val="00F92D61"/>
    <w:rsid w:val="00F95662"/>
    <w:rsid w:val="00F96F53"/>
    <w:rsid w:val="00F97CAF"/>
    <w:rsid w:val="00FA1187"/>
    <w:rsid w:val="00FA5AD8"/>
    <w:rsid w:val="00FB1B92"/>
    <w:rsid w:val="00FB20B4"/>
    <w:rsid w:val="00FB60F5"/>
    <w:rsid w:val="00FB6A27"/>
    <w:rsid w:val="00FC3974"/>
    <w:rsid w:val="00FC4F79"/>
    <w:rsid w:val="00FE495F"/>
    <w:rsid w:val="00FE57CD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7709-A9D6-4DCB-8A59-712556EC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2743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Jarosław Wietrzyński</cp:lastModifiedBy>
  <cp:revision>2</cp:revision>
  <cp:lastPrinted>2022-01-21T07:36:00Z</cp:lastPrinted>
  <dcterms:created xsi:type="dcterms:W3CDTF">2022-01-21T08:19:00Z</dcterms:created>
  <dcterms:modified xsi:type="dcterms:W3CDTF">2022-01-21T08:19:00Z</dcterms:modified>
</cp:coreProperties>
</file>