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8E66C" w14:textId="3C30EE83" w:rsidR="00551E39" w:rsidRDefault="00551E39" w:rsidP="00551E39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Gniezno, dnia 28 grudnia 2023 r.</w:t>
      </w:r>
    </w:p>
    <w:p w14:paraId="7FDC7DF8" w14:textId="77777777" w:rsidR="00551E39" w:rsidRDefault="00551E39" w:rsidP="00551E39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48D990E6" w14:textId="3A2AB335" w:rsidR="00551E39" w:rsidRDefault="00551E39" w:rsidP="00551E39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6220.2.2023</w:t>
      </w:r>
    </w:p>
    <w:p w14:paraId="5D98A07E" w14:textId="77777777" w:rsidR="00551E39" w:rsidRDefault="00551E39" w:rsidP="00551E39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4351F2EA" w14:textId="77777777" w:rsidR="00551E39" w:rsidRDefault="00551E39" w:rsidP="00551E39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39E0DF7D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02EA8825" w14:textId="77777777" w:rsidR="00551E39" w:rsidRDefault="00551E39" w:rsidP="00551E39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2023 r., poz. 1094/,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13607284" w14:textId="26E1EAE2" w:rsidR="00551E39" w:rsidRPr="005D059D" w:rsidRDefault="00551E39" w:rsidP="00551E39">
      <w:pPr>
        <w:spacing w:before="100" w:beforeAutospacing="1" w:after="120" w:line="276" w:lineRule="auto"/>
        <w:ind w:firstLine="426"/>
        <w:jc w:val="both"/>
        <w:rPr>
          <w:rFonts w:ascii="Century Gothic" w:hAnsi="Century Gothic"/>
          <w:lang w:eastAsia="pl-PL"/>
        </w:rPr>
      </w:pPr>
      <w:r w:rsidRPr="005D059D">
        <w:rPr>
          <w:rFonts w:ascii="Century Gothic" w:hAnsi="Century Gothic"/>
          <w:b/>
          <w:bCs/>
        </w:rPr>
        <w:t>Przebudowa drogi gminnej nr 287029P w miejscowości Wierzbiczany i Lubochnia, Gmina Gniezno</w:t>
      </w:r>
    </w:p>
    <w:bookmarkEnd w:id="0"/>
    <w:p w14:paraId="0D0A68A3" w14:textId="10C37E7A" w:rsidR="00551E39" w:rsidRPr="00596FE4" w:rsidRDefault="00551E39" w:rsidP="00551E3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596FE4">
        <w:rPr>
          <w:rFonts w:ascii="Century Gothic" w:hAnsi="Century Gothic"/>
          <w:lang w:eastAsia="pl-PL"/>
        </w:rPr>
        <w:t xml:space="preserve">Decyzja została wydana dla </w:t>
      </w:r>
      <w:r w:rsidRPr="00596FE4">
        <w:rPr>
          <w:rFonts w:ascii="Century Gothic" w:hAnsi="Century Gothic" w:cs="Calibri"/>
          <w:lang w:eastAsia="pl-PL"/>
        </w:rPr>
        <w:t>Wnioskodawcy</w:t>
      </w:r>
      <w:r w:rsidRPr="00596FE4">
        <w:rPr>
          <w:rFonts w:ascii="Century Gothic" w:hAnsi="Century Gothic" w:cs="Calibri"/>
        </w:rPr>
        <w:t xml:space="preserve"> </w:t>
      </w:r>
      <w:r w:rsidRPr="00F11220">
        <w:rPr>
          <w:rFonts w:ascii="Century Gothic" w:hAnsi="Century Gothic" w:cs="Calibri"/>
        </w:rPr>
        <w:t xml:space="preserve">– </w:t>
      </w:r>
      <w:r w:rsidRPr="00551E39">
        <w:rPr>
          <w:rFonts w:ascii="Century Gothic" w:hAnsi="Century Gothic"/>
          <w:sz w:val="21"/>
          <w:szCs w:val="21"/>
        </w:rPr>
        <w:t xml:space="preserve">Pana Bartłomieja </w:t>
      </w:r>
      <w:proofErr w:type="spellStart"/>
      <w:r w:rsidRPr="00551E39">
        <w:rPr>
          <w:rFonts w:ascii="Century Gothic" w:hAnsi="Century Gothic"/>
          <w:sz w:val="21"/>
          <w:szCs w:val="21"/>
        </w:rPr>
        <w:t>Chęś</w:t>
      </w:r>
      <w:proofErr w:type="spellEnd"/>
      <w:r w:rsidRPr="00551E39">
        <w:rPr>
          <w:rFonts w:ascii="Century Gothic" w:hAnsi="Century Gothic"/>
          <w:sz w:val="21"/>
          <w:szCs w:val="21"/>
        </w:rPr>
        <w:t xml:space="preserve">, Firma Projektowo – Usługowa Bartłomiej </w:t>
      </w:r>
      <w:proofErr w:type="spellStart"/>
      <w:r w:rsidRPr="00551E39">
        <w:rPr>
          <w:rFonts w:ascii="Century Gothic" w:hAnsi="Century Gothic"/>
          <w:sz w:val="21"/>
          <w:szCs w:val="21"/>
        </w:rPr>
        <w:t>Chęś</w:t>
      </w:r>
      <w:proofErr w:type="spellEnd"/>
      <w:r w:rsidRPr="00551E39">
        <w:rPr>
          <w:rFonts w:ascii="Century Gothic" w:hAnsi="Century Gothic"/>
          <w:sz w:val="21"/>
          <w:szCs w:val="21"/>
        </w:rPr>
        <w:t>, Marcinkowo 12, 88-330 Gębice, pełnomocnika Inwestora Gminy Gniezno</w:t>
      </w:r>
      <w:r>
        <w:rPr>
          <w:rFonts w:ascii="Century Gothic" w:hAnsi="Century Gothic"/>
          <w:sz w:val="21"/>
          <w:szCs w:val="21"/>
        </w:rPr>
        <w:t>.</w:t>
      </w:r>
    </w:p>
    <w:p w14:paraId="635CF055" w14:textId="77777777" w:rsidR="00551E39" w:rsidRDefault="00551E39" w:rsidP="00551E3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Z decyzją, z dokumentacją sprawy, w tym z opiniami dokonanymi </w:t>
      </w:r>
      <w:r>
        <w:rPr>
          <w:rFonts w:ascii="Century Gothic" w:hAnsi="Century Gothic"/>
          <w:szCs w:val="21"/>
          <w:lang w:eastAsia="pl-PL"/>
        </w:rPr>
        <w:br/>
        <w:t xml:space="preserve">z Regionalnym  Dyrektorem Ochrony Środowiska w Poznaniu, </w:t>
      </w:r>
      <w:r>
        <w:rPr>
          <w:rFonts w:ascii="Century Gothic" w:hAnsi="Century Gothic" w:cs="Calibri"/>
          <w:szCs w:val="21"/>
        </w:rPr>
        <w:t>Państwowym Powiatowym Inspektorem Sanitarnym w Gnieźnie oraz Dyrektorem Zarządu Zlewni Wód Polskich w Poznaniu,</w:t>
      </w:r>
      <w:r>
        <w:rPr>
          <w:rFonts w:ascii="Century Gothic" w:hAnsi="Century Gothic"/>
          <w:szCs w:val="21"/>
          <w:lang w:eastAsia="pl-PL"/>
        </w:rPr>
        <w:t xml:space="preserve"> można się zapoznać w Urzędzie Gminy Gniezno, </w:t>
      </w:r>
      <w:r>
        <w:rPr>
          <w:rFonts w:ascii="Century Gothic" w:hAnsi="Century Gothic"/>
          <w:szCs w:val="21"/>
          <w:lang w:eastAsia="pl-PL"/>
        </w:rPr>
        <w:br/>
        <w:t>Al. Reymonta 9-11 (pokój nr 9).</w:t>
      </w:r>
    </w:p>
    <w:p w14:paraId="7F7CD2C7" w14:textId="3B189777" w:rsidR="00551E39" w:rsidRDefault="00551E39" w:rsidP="00551E39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Publiczne udostępnienie treści decyzji, w Biuletynie Informacji Publicznej Urzędu Gminy Gniezno, następuje z dniem </w:t>
      </w:r>
      <w:r>
        <w:rPr>
          <w:rFonts w:ascii="Century Gothic" w:hAnsi="Century Gothic"/>
          <w:b/>
          <w:bCs/>
          <w:szCs w:val="21"/>
          <w:lang w:eastAsia="pl-PL"/>
        </w:rPr>
        <w:t>29 grudnia 2023 r.</w:t>
      </w:r>
    </w:p>
    <w:p w14:paraId="72AF1DB1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431303D0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B862DC9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75974F15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48C1DB61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009F0BA" w14:textId="77777777" w:rsidR="00551E39" w:rsidRDefault="00551E39" w:rsidP="00551E39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2864FD44" w14:textId="77777777" w:rsidR="00551E39" w:rsidRPr="007310CD" w:rsidRDefault="00551E39" w:rsidP="00551E39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4554F08C" w14:textId="7FFE7DE1" w:rsidR="00551E39" w:rsidRPr="007310CD" w:rsidRDefault="00551E39" w:rsidP="00551E39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 xml:space="preserve">Wierzbiczany, </w:t>
      </w:r>
    </w:p>
    <w:p w14:paraId="669CF257" w14:textId="36179C00" w:rsidR="00551E39" w:rsidRDefault="00551E39" w:rsidP="00551E39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 xml:space="preserve">Tablica ogłoszeń w miejscowości </w:t>
      </w:r>
      <w:r>
        <w:rPr>
          <w:rFonts w:ascii="Century Gothic" w:hAnsi="Century Gothic"/>
          <w:sz w:val="18"/>
          <w:szCs w:val="18"/>
          <w:lang w:eastAsia="pl-PL"/>
        </w:rPr>
        <w:t>Lubochnia</w:t>
      </w:r>
      <w:r w:rsidRPr="007310CD">
        <w:rPr>
          <w:rFonts w:ascii="Century Gothic" w:hAnsi="Century Gothic"/>
          <w:sz w:val="18"/>
          <w:szCs w:val="18"/>
          <w:lang w:eastAsia="pl-PL"/>
        </w:rPr>
        <w:t>,</w:t>
      </w:r>
    </w:p>
    <w:p w14:paraId="2E09D863" w14:textId="77777777" w:rsidR="00551E39" w:rsidRPr="007310CD" w:rsidRDefault="00551E39" w:rsidP="00551E39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4ABF0D34" w14:textId="77777777" w:rsidR="00551E39" w:rsidRPr="007310CD" w:rsidRDefault="00551E39" w:rsidP="00551E39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1E6A696C" w14:textId="77777777" w:rsidR="00551E39" w:rsidRPr="007310CD" w:rsidRDefault="00551E39" w:rsidP="00551E39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 w:rsidRPr="007310CD"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 w:rsidRPr="007310CD"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735B0C6E" w14:textId="77777777" w:rsidR="00551E39" w:rsidRDefault="00551E39" w:rsidP="00551E39">
      <w:pPr>
        <w:spacing w:after="0" w:line="276" w:lineRule="auto"/>
        <w:jc w:val="both"/>
        <w:rPr>
          <w:rFonts w:ascii="Century Gothic" w:hAnsi="Century Gothic"/>
          <w:bCs/>
          <w:sz w:val="21"/>
          <w:szCs w:val="21"/>
          <w:u w:val="single"/>
          <w:lang w:eastAsia="pl-PL"/>
        </w:rPr>
      </w:pPr>
    </w:p>
    <w:p w14:paraId="16BE3C0F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611792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325537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39"/>
    <w:rsid w:val="00551E39"/>
    <w:rsid w:val="005D059D"/>
    <w:rsid w:val="00EE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558F0"/>
  <w15:chartTrackingRefBased/>
  <w15:docId w15:val="{19B3D498-08F7-4F34-802F-F25107D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1E39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1E3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2</cp:revision>
  <dcterms:created xsi:type="dcterms:W3CDTF">2023-11-22T08:23:00Z</dcterms:created>
  <dcterms:modified xsi:type="dcterms:W3CDTF">2023-12-28T06:15:00Z</dcterms:modified>
</cp:coreProperties>
</file>