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3DB5" w14:textId="77777777" w:rsidR="00FB0F0C" w:rsidRPr="00FB0F0C" w:rsidRDefault="00FB0F0C" w:rsidP="00FB0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E12000C" w14:textId="77777777" w:rsidR="00FB0F0C" w:rsidRPr="00FB0F0C" w:rsidRDefault="00FB0F0C" w:rsidP="00FB0F0C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Gniezno, dnia 29 listopada 2023 r.</w:t>
      </w:r>
    </w:p>
    <w:p w14:paraId="4398CE83" w14:textId="77777777" w:rsidR="00FB0F0C" w:rsidRPr="00FB0F0C" w:rsidRDefault="00FB0F0C" w:rsidP="00FB0F0C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OŚR. 6220.6.2023</w:t>
      </w:r>
    </w:p>
    <w:p w14:paraId="58373EB2" w14:textId="77777777" w:rsidR="00FB0F0C" w:rsidRPr="00FB0F0C" w:rsidRDefault="00FB0F0C" w:rsidP="00FB0F0C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A6D1AF7" w14:textId="77777777" w:rsidR="00FB0F0C" w:rsidRPr="00FB0F0C" w:rsidRDefault="00FB0F0C" w:rsidP="00FB0F0C">
      <w:pPr>
        <w:tabs>
          <w:tab w:val="left" w:pos="42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:lang w:eastAsia="pl-PL"/>
          <w14:ligatures w14:val="none"/>
        </w:rPr>
        <w:t>OBWIESZCZENIE</w:t>
      </w:r>
    </w:p>
    <w:p w14:paraId="26B04994" w14:textId="77777777" w:rsidR="00FB0F0C" w:rsidRPr="00FB0F0C" w:rsidRDefault="00FB0F0C" w:rsidP="00FB0F0C">
      <w:pPr>
        <w:tabs>
          <w:tab w:val="left" w:pos="42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sz w:val="20"/>
          <w:szCs w:val="20"/>
          <w:u w:val="single"/>
          <w14:ligatures w14:val="none"/>
        </w:rPr>
      </w:pPr>
    </w:p>
    <w:p w14:paraId="5403700E" w14:textId="77777777" w:rsidR="00FB0F0C" w:rsidRPr="00FB0F0C" w:rsidRDefault="00FB0F0C" w:rsidP="00FB0F0C">
      <w:pPr>
        <w:spacing w:after="120" w:line="240" w:lineRule="auto"/>
        <w:ind w:firstLine="708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Na podstawie art. 49 ustawy z dnia 14 czerwca 1960 r. </w:t>
      </w:r>
      <w:r w:rsidRPr="00FB0F0C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  <w:t xml:space="preserve">kodeks postępowania administracyjnego </w:t>
      </w:r>
      <w:r w:rsidRPr="00FB0F0C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/Dz. U. 2023 r., poz. 775 ze zm./, w związku z 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art. 74 ust. 3 ustawy 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br/>
        <w:t xml:space="preserve">z dnia 3 października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2008 r. </w:t>
      </w:r>
      <w:r w:rsidRPr="00FB0F0C">
        <w:rPr>
          <w:rFonts w:ascii="Century Gothic" w:eastAsia="Times New Roman" w:hAnsi="Century Gothic" w:cs="Times New Roman"/>
          <w:bCs/>
          <w:i/>
          <w:kern w:val="0"/>
          <w:sz w:val="20"/>
          <w:szCs w:val="20"/>
          <w:lang w:eastAsia="pl-PL"/>
          <w14:ligatures w14:val="none"/>
        </w:rPr>
        <w:t>o udostępnianiu informacji o środowisku i jego ochronie, udziale społeczeństwa w ochronie środowiska oraz o ocenach oddziaływania na środowisko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/Dz. U. z 2023 r., poz. 1094/ </w:t>
      </w: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 xml:space="preserve">Wójt Gminy Gniezno </w:t>
      </w:r>
      <w:r w:rsidRPr="00FB0F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zawiadamia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strony postępowania administracyjnego o wydanym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w dniu 29 listopada 2023 r. </w:t>
      </w: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 xml:space="preserve">Postanowieniu o podjęciu postępowania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w sprawie wydania decyzji o środowiskowych uwarunkowaniach</w:t>
      </w: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dla przedsięwzięcia polegającego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 xml:space="preserve">na </w:t>
      </w: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</w:t>
      </w:r>
      <w:r w:rsidRPr="00FB0F0C"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pl-PL"/>
          <w14:ligatures w14:val="none"/>
        </w:rPr>
        <w:t xml:space="preserve">,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którego treść podaje poniżej.</w:t>
      </w:r>
      <w:r w:rsidRPr="00FB0F0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b/>
          <w:bCs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22EEB941" w14:textId="77777777" w:rsidR="00FB0F0C" w:rsidRPr="00FB0F0C" w:rsidRDefault="00FB0F0C" w:rsidP="00FB0F0C">
      <w:pPr>
        <w:spacing w:after="120" w:line="240" w:lineRule="auto"/>
        <w:ind w:left="283"/>
        <w:jc w:val="both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FB0F0C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:</w:t>
      </w:r>
    </w:p>
    <w:p w14:paraId="3B45C93B" w14:textId="77777777" w:rsidR="00FB0F0C" w:rsidRPr="00FB0F0C" w:rsidRDefault="00FB0F0C" w:rsidP="00FB0F0C">
      <w:pPr>
        <w:spacing w:after="12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Pr="00FB0F0C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br/>
      </w:r>
      <w:r w:rsidRPr="00FB0F0C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30 listopada 2023 roku</w:t>
      </w:r>
    </w:p>
    <w:p w14:paraId="7F45B55F" w14:textId="77777777" w:rsidR="00FB0F0C" w:rsidRPr="00FB0F0C" w:rsidRDefault="00FB0F0C" w:rsidP="00FB0F0C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304BEEA8" w14:textId="77777777" w:rsidR="00FB0F0C" w:rsidRPr="00FB0F0C" w:rsidRDefault="00FB0F0C" w:rsidP="00FB0F0C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</w:p>
    <w:p w14:paraId="6C0F614B" w14:textId="77777777" w:rsidR="00FB0F0C" w:rsidRPr="00FB0F0C" w:rsidRDefault="00FB0F0C" w:rsidP="00FB0F0C">
      <w:pPr>
        <w:tabs>
          <w:tab w:val="left" w:pos="720"/>
          <w:tab w:val="left" w:pos="1080"/>
          <w:tab w:val="left" w:pos="1260"/>
          <w:tab w:val="left" w:pos="2340"/>
        </w:tabs>
        <w:spacing w:after="0" w:line="240" w:lineRule="auto"/>
        <w:jc w:val="right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Gniezno, dnia 29 listopada 2023 r.</w:t>
      </w:r>
    </w:p>
    <w:p w14:paraId="25147847" w14:textId="77777777" w:rsidR="00FB0F0C" w:rsidRPr="00FB0F0C" w:rsidRDefault="00FB0F0C" w:rsidP="00FB0F0C">
      <w:p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OŚR. 6220.6.2023</w:t>
      </w:r>
    </w:p>
    <w:p w14:paraId="1D57035A" w14:textId="77777777" w:rsidR="00FB0F0C" w:rsidRPr="00FB0F0C" w:rsidRDefault="00FB0F0C" w:rsidP="00FB0F0C">
      <w:pPr>
        <w:keepNext/>
        <w:spacing w:after="0" w:line="240" w:lineRule="auto"/>
        <w:outlineLvl w:val="0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E285915" w14:textId="77777777" w:rsidR="00FB0F0C" w:rsidRPr="00FB0F0C" w:rsidRDefault="00FB0F0C" w:rsidP="00FB0F0C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kern w:val="0"/>
          <w:lang w:eastAsia="pl-PL"/>
          <w14:ligatures w14:val="none"/>
        </w:rPr>
        <w:t>Postanowienie</w:t>
      </w:r>
    </w:p>
    <w:p w14:paraId="5CEE35BF" w14:textId="77777777" w:rsidR="00FB0F0C" w:rsidRPr="00FB0F0C" w:rsidRDefault="00FB0F0C" w:rsidP="00FB0F0C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990C64A" w14:textId="77777777" w:rsidR="00FB0F0C" w:rsidRPr="00FB0F0C" w:rsidRDefault="00FB0F0C" w:rsidP="00FB0F0C">
      <w:pPr>
        <w:shd w:val="clear" w:color="auto" w:fill="FFFFFF"/>
        <w:spacing w:after="0" w:line="240" w:lineRule="auto"/>
        <w:ind w:firstLine="691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color w:val="000000"/>
          <w:spacing w:val="-1"/>
          <w:kern w:val="0"/>
          <w:sz w:val="21"/>
          <w:szCs w:val="21"/>
          <w:lang w:eastAsia="pl-PL"/>
          <w14:ligatures w14:val="none"/>
        </w:rPr>
        <w:t>Na podstawie art. 101 i 123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ustawy z dnia 14 czerwca 1960 r. </w:t>
      </w:r>
      <w:r w:rsidRPr="00FB0F0C">
        <w:rPr>
          <w:rFonts w:ascii="Century Gothic" w:eastAsia="Times New Roman" w:hAnsi="Century Gothic" w:cs="Times New Roman"/>
          <w:i/>
          <w:kern w:val="0"/>
          <w:sz w:val="21"/>
          <w:szCs w:val="21"/>
          <w:lang w:eastAsia="pl-PL"/>
          <w14:ligatures w14:val="none"/>
        </w:rPr>
        <w:t xml:space="preserve">kodeks postępowania administracyjnego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/Dz. U. 2023 r., poz. 775 ze zm./, w związku z art. 86d ust. 1 pkt. 1 ustawy z dnia 3 października </w:t>
      </w:r>
      <w:r w:rsidRPr="00FB0F0C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2008r. </w:t>
      </w:r>
      <w:r w:rsidRPr="00FB0F0C">
        <w:rPr>
          <w:rFonts w:ascii="Century Gothic" w:eastAsia="Times New Roman" w:hAnsi="Century Gothic" w:cs="Times New Roman"/>
          <w:bCs/>
          <w:i/>
          <w:kern w:val="0"/>
          <w:sz w:val="21"/>
          <w:szCs w:val="21"/>
          <w:lang w:eastAsia="pl-PL"/>
          <w14:ligatures w14:val="none"/>
        </w:rPr>
        <w:t>o udostępnianiu informacji o środowisku i jego ochronie, udziale społeczeństwa w ochronie środowiska oraz o ocenach oddziaływania na środowisko</w:t>
      </w:r>
      <w:r w:rsidRPr="00FB0F0C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/Dz. U. z 2023 r., poz. 1094/ oraz w związku z przedłożonym dnia 24 listopada 2023 roku przez Inwestora PVE 128 Sp. z o.o., ul. J.J. Śniadeckich 21, 85-011 Bydgoszcz (adres do korespondencji Lisi Ogon, ul. Bydgoska 20, 86-065 Łochowo), uzupełnieniem Karty informacyjnej przedsięwzięcia wraz z inwentaryzacją przyrodniczą dla inwestycji polegającej na </w:t>
      </w:r>
      <w:r w:rsidRPr="00FB0F0C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</w:t>
      </w:r>
    </w:p>
    <w:p w14:paraId="0213DFED" w14:textId="77777777" w:rsidR="00FB0F0C" w:rsidRPr="00FB0F0C" w:rsidRDefault="00FB0F0C" w:rsidP="00FB0F0C">
      <w:pPr>
        <w:shd w:val="clear" w:color="auto" w:fill="FFFFFF"/>
        <w:spacing w:after="0" w:line="240" w:lineRule="auto"/>
        <w:ind w:firstLine="691"/>
        <w:jc w:val="both"/>
        <w:rPr>
          <w:rFonts w:ascii="Century Gothic" w:eastAsia="Times New Roman" w:hAnsi="Century Gothic" w:cs="Times New Roman"/>
          <w:bCs/>
          <w:i/>
          <w:kern w:val="0"/>
          <w:sz w:val="20"/>
          <w:szCs w:val="20"/>
          <w14:ligatures w14:val="none"/>
        </w:rPr>
      </w:pPr>
    </w:p>
    <w:p w14:paraId="4F822ECF" w14:textId="77777777" w:rsidR="00FB0F0C" w:rsidRPr="00FB0F0C" w:rsidRDefault="00FB0F0C" w:rsidP="00FB0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Wójt Gminy Gniezno postanawia</w:t>
      </w:r>
    </w:p>
    <w:p w14:paraId="504A9F61" w14:textId="77777777" w:rsidR="00FB0F0C" w:rsidRPr="00FB0F0C" w:rsidRDefault="00FB0F0C" w:rsidP="00FB0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9D13776" w14:textId="77777777" w:rsidR="00FB0F0C" w:rsidRPr="00FB0F0C" w:rsidRDefault="00FB0F0C" w:rsidP="00FB0F0C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pl-PL"/>
          <w14:ligatures w14:val="none"/>
        </w:rPr>
        <w:t>podjąć zawieszone dnia 5 czerwca 2023 r. postępowanie administracyjne dotyczące wydania decyzji o środowiskowych uwarunkowaniach dla przedsięwzięcia polegającego</w:t>
      </w:r>
      <w:r w:rsidRPr="00FB0F0C">
        <w:rPr>
          <w:rFonts w:ascii="Century Gothic" w:eastAsia="Times New Roman" w:hAnsi="Century Gothic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 na </w:t>
      </w:r>
      <w:r w:rsidRPr="00FB0F0C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101/5.</w:t>
      </w:r>
    </w:p>
    <w:p w14:paraId="4A4980EF" w14:textId="77777777" w:rsidR="00FB0F0C" w:rsidRPr="00FB0F0C" w:rsidRDefault="00FB0F0C" w:rsidP="00FB0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00E42D37" w14:textId="77777777" w:rsidR="00FB0F0C" w:rsidRPr="00FB0F0C" w:rsidRDefault="00FB0F0C" w:rsidP="00FB0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  <w:t>Uzasadnienie</w:t>
      </w:r>
    </w:p>
    <w:p w14:paraId="4CA74908" w14:textId="77777777" w:rsidR="00FB0F0C" w:rsidRPr="00FB0F0C" w:rsidRDefault="00FB0F0C" w:rsidP="00FB0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1"/>
          <w:kern w:val="0"/>
          <w:sz w:val="20"/>
          <w:szCs w:val="20"/>
          <w:lang w:eastAsia="pl-PL"/>
          <w14:ligatures w14:val="none"/>
        </w:rPr>
      </w:pPr>
    </w:p>
    <w:p w14:paraId="48A99EA2" w14:textId="77777777" w:rsidR="00FB0F0C" w:rsidRPr="00FB0F0C" w:rsidRDefault="00FB0F0C" w:rsidP="00FB0F0C">
      <w:pPr>
        <w:spacing w:after="0" w:line="276" w:lineRule="auto"/>
        <w:ind w:firstLine="709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Zgodnie z art. 101 § 1 Kodeks postępowania administracyjnego,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o postanowieniu w sprawie zawieszenia albo podjęcia postępowania organ administracji publicznej zawiadamia strony</w:t>
      </w:r>
      <w:r w:rsidRPr="00FB0F0C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2E379348" w14:textId="77777777" w:rsidR="00FB0F0C" w:rsidRPr="00FB0F0C" w:rsidRDefault="00FB0F0C" w:rsidP="00FB0F0C">
      <w:pPr>
        <w:widowControl w:val="0"/>
        <w:spacing w:after="0" w:line="276" w:lineRule="auto"/>
        <w:ind w:right="74" w:firstLine="709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Wnioskiem z</w:t>
      </w:r>
      <w:r w:rsidRPr="00FB0F0C">
        <w:rPr>
          <w:rFonts w:ascii="Century Gothic" w:eastAsia="Times New Roman" w:hAnsi="Century Gothic" w:cs="Times New Roman"/>
          <w:spacing w:val="14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dnia</w:t>
      </w:r>
      <w:r w:rsidRPr="00FB0F0C">
        <w:rPr>
          <w:rFonts w:ascii="Century Gothic" w:eastAsia="Times New Roman" w:hAnsi="Century Gothic" w:cs="Times New Roman"/>
          <w:spacing w:val="41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14 kwietnia 2023</w:t>
      </w:r>
      <w:r w:rsidRPr="00FB0F0C">
        <w:rPr>
          <w:rFonts w:ascii="Century Gothic" w:eastAsia="Times New Roman" w:hAnsi="Century Gothic" w:cs="Times New Roman"/>
          <w:spacing w:val="40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r. (data wpływu 17.04.2023 r.) Inwestor PVE 128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>Sp. z o.o., ul. J.J. Śniadeckich 21, 85-011 Bydgoszcz (adres do korespondencji Lisi Ogon, ul. Bydgoska 20, 86-065 Łochowo), zwrócił</w:t>
      </w:r>
      <w:r w:rsidRPr="00FB0F0C">
        <w:rPr>
          <w:rFonts w:ascii="Century Gothic" w:eastAsia="Times New Roman" w:hAnsi="Century Gothic" w:cs="Times New Roman"/>
          <w:spacing w:val="48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się</w:t>
      </w:r>
      <w:r w:rsidRPr="00FB0F0C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FB0F0C">
        <w:rPr>
          <w:rFonts w:ascii="Century Gothic" w:eastAsia="Times New Roman" w:hAnsi="Century Gothic" w:cs="Times New Roman"/>
          <w:spacing w:val="38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Wójta</w:t>
      </w:r>
      <w:r w:rsidRPr="00FB0F0C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Gminy</w:t>
      </w:r>
      <w:r w:rsidRPr="00FB0F0C">
        <w:rPr>
          <w:rFonts w:ascii="Century Gothic" w:eastAsia="Times New Roman" w:hAnsi="Century Gothic" w:cs="Times New Roman"/>
          <w:spacing w:val="51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Gniezno</w:t>
      </w:r>
      <w:r w:rsidRPr="00FB0F0C">
        <w:rPr>
          <w:rFonts w:ascii="Century Gothic" w:eastAsia="Times New Roman" w:hAnsi="Century Gothic" w:cs="Times New Roman"/>
          <w:spacing w:val="57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FB0F0C">
        <w:rPr>
          <w:rFonts w:ascii="Century Gothic" w:eastAsia="Times New Roman" w:hAnsi="Century Gothic" w:cs="Times New Roman"/>
          <w:spacing w:val="3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wydanie</w:t>
      </w:r>
      <w:r w:rsidRPr="00FB0F0C">
        <w:rPr>
          <w:rFonts w:ascii="Century Gothic" w:eastAsia="Times New Roman" w:hAnsi="Century Gothic" w:cs="Times New Roman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decyzji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FB0F0C">
        <w:rPr>
          <w:rFonts w:ascii="Century Gothic" w:eastAsia="Times New Roman" w:hAnsi="Century Gothic" w:cs="Times New Roman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środowiskowych</w:t>
      </w:r>
      <w:r w:rsidRPr="00FB0F0C">
        <w:rPr>
          <w:rFonts w:ascii="Century Gothic" w:eastAsia="Times New Roman" w:hAnsi="Century Gothic" w:cs="Times New Roman"/>
          <w:spacing w:val="9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uwarunkowaniach</w:t>
      </w:r>
      <w:r w:rsidRPr="00FB0F0C">
        <w:rPr>
          <w:rFonts w:ascii="Century Gothic" w:eastAsia="Times New Roman" w:hAnsi="Century Gothic" w:cs="Times New Roman"/>
          <w:spacing w:val="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dla</w:t>
      </w:r>
      <w:r w:rsidRPr="00FB0F0C">
        <w:rPr>
          <w:rFonts w:ascii="Century Gothic" w:eastAsia="Times New Roman" w:hAnsi="Century Gothic" w:cs="Times New Roman"/>
          <w:spacing w:val="20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przedsięwzięcia polegającego</w:t>
      </w:r>
      <w:r w:rsidRPr="00FB0F0C">
        <w:rPr>
          <w:rFonts w:ascii="Century Gothic" w:eastAsia="Times New Roman" w:hAnsi="Century Gothic" w:cs="Times New Roman"/>
          <w:spacing w:val="2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</w:t>
      </w:r>
      <w:r w:rsidRPr="00FB0F0C">
        <w:rPr>
          <w:rFonts w:ascii="Century Gothic" w:eastAsia="Times New Roman" w:hAnsi="Century Gothic" w:cs="Times New Roman"/>
          <w:spacing w:val="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</w:t>
      </w:r>
      <w:r w:rsidRPr="00FB0F0C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.</w:t>
      </w:r>
    </w:p>
    <w:p w14:paraId="2519F03F" w14:textId="77777777" w:rsidR="00FB0F0C" w:rsidRPr="00FB0F0C" w:rsidRDefault="00FB0F0C" w:rsidP="00FB0F0C">
      <w:pPr>
        <w:widowControl w:val="0"/>
        <w:spacing w:after="0" w:line="276" w:lineRule="auto"/>
        <w:ind w:right="74" w:firstLine="709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Planowane </w:t>
      </w:r>
      <w:r w:rsidRPr="00FB0F0C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przedsięwzięcie</w:t>
      </w:r>
      <w:r w:rsidRPr="00FB0F0C">
        <w:rPr>
          <w:rFonts w:ascii="Century Gothic" w:eastAsia="Times New Roman" w:hAnsi="Century Gothic" w:cs="Times New Roman"/>
          <w:spacing w:val="7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należy</w:t>
      </w:r>
      <w:r w:rsidRPr="00FB0F0C">
        <w:rPr>
          <w:rFonts w:ascii="Century Gothic" w:eastAsia="Times New Roman" w:hAnsi="Century Gothic" w:cs="Times New Roman"/>
          <w:spacing w:val="34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FB0F0C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przedsięwzięć mogących potencjalnie </w:t>
      </w:r>
      <w:r w:rsidRPr="00FB0F0C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znacząco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oddziaływać na</w:t>
      </w:r>
      <w:r w:rsidRPr="00FB0F0C">
        <w:rPr>
          <w:rFonts w:ascii="Century Gothic" w:eastAsia="Times New Roman" w:hAnsi="Century Gothic" w:cs="Times New Roman"/>
          <w:spacing w:val="50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środowisko </w:t>
      </w:r>
      <w:r w:rsidRPr="00FB0F0C">
        <w:rPr>
          <w:rFonts w:ascii="Century Gothic" w:eastAsia="Times New Roman" w:hAnsi="Century Gothic" w:cs="Times New Roman"/>
          <w:w w:val="223"/>
          <w:kern w:val="0"/>
          <w:sz w:val="21"/>
          <w:szCs w:val="21"/>
          <w:lang w:eastAsia="pl-PL"/>
          <w14:ligatures w14:val="none"/>
        </w:rPr>
        <w:t>-</w:t>
      </w:r>
      <w:r w:rsidRPr="00FB0F0C">
        <w:rPr>
          <w:rFonts w:ascii="Century Gothic" w:eastAsia="Times New Roman" w:hAnsi="Century Gothic" w:cs="Times New Roman"/>
          <w:spacing w:val="-66"/>
          <w:w w:val="223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wymienione jest w</w:t>
      </w:r>
      <w:r w:rsidRPr="00FB0F0C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>§ 3 ust. 1 pkt 54 b Rozporządzenia Rady Ministrów z dnia 10 września 2019 r. w sprawie przedsięwzięć mogących znacząco oddziaływać na środowisko /Dz. U. z 2019 r. poz. 1839/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 </w:t>
      </w:r>
      <w:r w:rsidRPr="00FB0F0C">
        <w:rPr>
          <w:rFonts w:ascii="Century Gothic" w:eastAsia="Times New Roman" w:hAnsi="Century Gothic" w:cs="Times New Roman"/>
          <w:w w:val="102"/>
          <w:kern w:val="0"/>
          <w:sz w:val="21"/>
          <w:szCs w:val="21"/>
          <w:lang w:eastAsia="pl-PL"/>
          <w14:ligatures w14:val="none"/>
        </w:rPr>
        <w:t xml:space="preserve">Wobec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powyższego przedmiotowe  przedsięwzięcie zalicza się</w:t>
      </w:r>
      <w:r w:rsidRPr="00FB0F0C">
        <w:rPr>
          <w:rFonts w:ascii="Century Gothic" w:eastAsia="Times New Roman" w:hAnsi="Century Gothic" w:cs="Times New Roman"/>
          <w:spacing w:val="33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FB0F0C">
        <w:rPr>
          <w:rFonts w:ascii="Century Gothic" w:eastAsia="Times New Roman" w:hAnsi="Century Gothic" w:cs="Times New Roman"/>
          <w:spacing w:val="42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4"/>
          <w:kern w:val="0"/>
          <w:sz w:val="21"/>
          <w:szCs w:val="21"/>
          <w:lang w:eastAsia="pl-PL"/>
          <w14:ligatures w14:val="none"/>
        </w:rPr>
        <w:t xml:space="preserve">przedsięwzięć mogących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potencjalnie  znacząco  oddziaływać  na  środowisko,  dla  których  </w:t>
      </w:r>
      <w:r w:rsidRPr="00FB0F0C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obowiązek </w:t>
      </w:r>
      <w:r w:rsidRPr="00FB0F0C">
        <w:rPr>
          <w:rFonts w:ascii="Century Gothic" w:eastAsia="Times New Roman" w:hAnsi="Century Gothic" w:cs="Times New Roman"/>
          <w:w w:val="108"/>
          <w:kern w:val="0"/>
          <w:sz w:val="21"/>
          <w:szCs w:val="21"/>
          <w:lang w:eastAsia="pl-PL"/>
          <w14:ligatures w14:val="none"/>
        </w:rPr>
        <w:t xml:space="preserve">przeprowadzenia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oceny oddziaływania  na</w:t>
      </w:r>
      <w:r w:rsidRPr="00FB0F0C">
        <w:rPr>
          <w:rFonts w:ascii="Century Gothic" w:eastAsia="Times New Roman" w:hAnsi="Century Gothic" w:cs="Times New Roman"/>
          <w:spacing w:val="12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środowisko może</w:t>
      </w:r>
      <w:r w:rsidRPr="00FB0F0C">
        <w:rPr>
          <w:rFonts w:ascii="Century Gothic" w:eastAsia="Times New Roman" w:hAnsi="Century Gothic" w:cs="Times New Roman"/>
          <w:spacing w:val="5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być</w:t>
      </w:r>
      <w:r w:rsidRPr="00FB0F0C">
        <w:rPr>
          <w:rFonts w:ascii="Century Gothic" w:eastAsia="Times New Roman" w:hAnsi="Century Gothic" w:cs="Times New Roman"/>
          <w:spacing w:val="9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w w:val="106"/>
          <w:kern w:val="0"/>
          <w:sz w:val="21"/>
          <w:szCs w:val="21"/>
          <w:lang w:eastAsia="pl-PL"/>
          <w14:ligatures w14:val="none"/>
        </w:rPr>
        <w:t>stwierdzony.</w:t>
      </w:r>
      <w:r w:rsidRPr="00FB0F0C">
        <w:rPr>
          <w:rFonts w:ascii="Century Gothic" w:eastAsia="Times New Roman" w:hAnsi="Century Gothic" w:cs="Times New Roman"/>
          <w:spacing w:val="31"/>
          <w:w w:val="106"/>
          <w:kern w:val="0"/>
          <w:sz w:val="21"/>
          <w:szCs w:val="21"/>
          <w:lang w:eastAsia="pl-PL"/>
          <w14:ligatures w14:val="none"/>
        </w:rPr>
        <w:t xml:space="preserve"> </w:t>
      </w:r>
    </w:p>
    <w:p w14:paraId="6F22787A" w14:textId="77777777" w:rsidR="00FB0F0C" w:rsidRPr="00FB0F0C" w:rsidRDefault="00FB0F0C" w:rsidP="00FB0F0C">
      <w:pPr>
        <w:spacing w:after="0" w:line="276" w:lineRule="auto"/>
        <w:ind w:firstLine="709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Dnia 24 kwietnia 2023 roku Wójt Gminy Gniezno w formie obwieszczenia, zawiadomił strony postępowania administracyjnego, o wszczętym dnia 17 kwietnia 2023 roku na wniosek Inwestora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PVE 128 Sp. z o.o., ul. J.J. Śniadeckich 21, 85-011 Bydgoszcz (adres do korespondencji Lisi Ogon, ul. Bydgoska 20, 86-065 Łochowo)</w:t>
      </w: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, postępowaniu w sprawie wydania decyzji o środowiskowych uwarunkowaniach dla przedsięwzięcia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polegającego na</w:t>
      </w:r>
      <w:r w:rsidRPr="00FB0F0C">
        <w:rPr>
          <w:rFonts w:ascii="Century Gothic" w:eastAsia="Times New Roman" w:hAnsi="Century Gothic" w:cs="Times New Roman"/>
          <w:spacing w:val="5"/>
          <w:kern w:val="0"/>
          <w:sz w:val="21"/>
          <w:szCs w:val="21"/>
          <w:lang w:eastAsia="pl-PL"/>
          <w14:ligatures w14:val="none"/>
        </w:rPr>
        <w:t xml:space="preserve">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</w:t>
      </w:r>
      <w:r w:rsidRPr="00FB0F0C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.</w:t>
      </w:r>
    </w:p>
    <w:p w14:paraId="1874C720" w14:textId="77777777" w:rsidR="00FB0F0C" w:rsidRPr="00FB0F0C" w:rsidRDefault="00FB0F0C" w:rsidP="00FB0F0C">
      <w:pPr>
        <w:spacing w:after="0" w:line="276" w:lineRule="auto"/>
        <w:ind w:firstLine="709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Zgodnie z art. 64 ust. 1 pkt 1, 2 i 4, ust. 2, 3 i 4 ustawy z dnia 3 października </w:t>
      </w:r>
      <w:r w:rsidRPr="00FB0F0C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 xml:space="preserve">2008 roku </w:t>
      </w:r>
      <w:r w:rsidRPr="00FB0F0C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br/>
        <w:t xml:space="preserve">o udostępnianiu informacji o środowisku i jego ochronie, udziale społeczeństwa </w:t>
      </w:r>
      <w:r w:rsidRPr="00FB0F0C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br/>
        <w:t>w ochronie środowiska oraz o ocenach oddziaływania na środowisko</w:t>
      </w: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Organ prowadzący postępowanie wystąpił o opinię w sprawie potrzeby przeprowadzenia OOŚ i ewentualne określenie zakresu raportu do Regionalnego Dyrektora Ochrony Środowiska w Poznaniu, Państwowego Powiatowego Inspektora Sanitarnego w Gnieźnie oraz Dyrektora Zarządu Zlewni Wód Polskich w Poznaniu. </w:t>
      </w:r>
    </w:p>
    <w:p w14:paraId="5307D231" w14:textId="77777777" w:rsidR="00FB0F0C" w:rsidRPr="00FB0F0C" w:rsidRDefault="00FB0F0C" w:rsidP="00FB0F0C">
      <w:pPr>
        <w:spacing w:after="0" w:line="276" w:lineRule="auto"/>
        <w:ind w:firstLine="709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Państwowy Powiatowy Inspektor Sanitarny w Gnieźnie wydał opinię sanitarną znak ON-NS.9022.5.19.2023 z dnia 5 maja 2023 r. (data wpływu 05.05.2023 r.), w której nie stwierdził potrzeby przeprowadzania oceny oddziaływania przedmiotowego przedsięwzięcia na środowisko i odstąpił od określenia zakresu raportu o oddziaływaniu przedsięwzięcia na środowisko.</w:t>
      </w:r>
    </w:p>
    <w:p w14:paraId="6E178B26" w14:textId="77777777" w:rsidR="00FB0F0C" w:rsidRPr="00FB0F0C" w:rsidRDefault="00FB0F0C" w:rsidP="00FB0F0C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Dyrektor Zarządu Zlewni Wód Polskich w Poznaniu wydał opinię znak PO.ZZŚ.4.4901.233.2023.MS.1 z dnia 8 maja 2023 r.  (data wpływu 08.05.2023 r.), w której nie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stwierdził potrzeby przeprowadzenia oceny oddziaływania planowanego przedsięwzięcia na środowisko.</w:t>
      </w:r>
    </w:p>
    <w:p w14:paraId="1842197B" w14:textId="77777777" w:rsidR="00FB0F0C" w:rsidRPr="00FB0F0C" w:rsidRDefault="00FB0F0C" w:rsidP="00FB0F0C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Pismem znak WOO-IV.4220.545.2023.KL.1 z dnia 9 maja 2023 r. Regionalny Dyrektor Ochrony Środowiska w Poznaniu wystąpił do Wójta Gminy Gniezno z prośbą o:</w:t>
      </w:r>
    </w:p>
    <w:p w14:paraId="3AD85415" w14:textId="77777777" w:rsidR="00FB0F0C" w:rsidRPr="00FB0F0C" w:rsidRDefault="00FB0F0C" w:rsidP="00FB0F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</w:pPr>
      <w:r w:rsidRPr="00FB0F0C"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  <w:t xml:space="preserve">potwierdzenie informacji na temat sposobu zagospodarowania terenu w otoczeniu planowanego przedsięwzięcia, </w:t>
      </w:r>
    </w:p>
    <w:p w14:paraId="181E7FA6" w14:textId="77777777" w:rsidR="00FB0F0C" w:rsidRPr="00FB0F0C" w:rsidRDefault="00FB0F0C" w:rsidP="00FB0F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</w:pPr>
      <w:r w:rsidRPr="00FB0F0C"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  <w:t xml:space="preserve">udzielenie informacji o przedsięwzięciach realizowanych i zrealizowanych dla których zostały wydane decyzje Wójta Gminy Gniezno o środowiskowych uwarunkowaniach polegających na budowie farm fotowoltaicznych i elektrowni wiatrowych zlokalizowanych w promieniu 1 km od granic planowanego przedsięwzięcia </w:t>
      </w:r>
    </w:p>
    <w:p w14:paraId="6513CADC" w14:textId="77777777" w:rsidR="00FB0F0C" w:rsidRPr="00FB0F0C" w:rsidRDefault="00FB0F0C" w:rsidP="00FB0F0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</w:pPr>
      <w:r w:rsidRPr="00FB0F0C"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  <w:t xml:space="preserve">o </w:t>
      </w:r>
      <w:r w:rsidRPr="00FB0F0C">
        <w:rPr>
          <w:rFonts w:ascii="Century Gothic" w:eastAsia="Calibri" w:hAnsi="Century Gothic" w:cs="Arial"/>
          <w:bCs/>
          <w:kern w:val="0"/>
          <w:sz w:val="21"/>
          <w:szCs w:val="21"/>
          <w14:ligatures w14:val="none"/>
        </w:rPr>
        <w:t xml:space="preserve">wezwanie pełnomocnika wnioskodawcy do uzupełnienia </w:t>
      </w:r>
      <w:r w:rsidRPr="00FB0F0C">
        <w:rPr>
          <w:rFonts w:ascii="Century Gothic" w:eastAsia="Calibri" w:hAnsi="Century Gothic" w:cs="Times New Roman"/>
          <w:kern w:val="0"/>
          <w:sz w:val="21"/>
          <w:szCs w:val="21"/>
          <w14:ligatures w14:val="none"/>
        </w:rPr>
        <w:t>karty informacyjnej przedsięwzięcia, w następującym zakresie:</w:t>
      </w:r>
    </w:p>
    <w:p w14:paraId="435A45AB" w14:textId="77777777" w:rsidR="00FB0F0C" w:rsidRPr="00FB0F0C" w:rsidRDefault="00FB0F0C" w:rsidP="00FB0F0C">
      <w:pPr>
        <w:spacing w:after="0" w:line="276" w:lineRule="auto"/>
        <w:ind w:firstLine="360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lastRenderedPageBreak/>
        <w:t xml:space="preserve">W związku z powyższym, pismem znak OŚR.6220.6.2023  z dnia 10 maja 2023 r. Wójt Gminy Gniezno wezwał wnioskodawcę do </w:t>
      </w:r>
      <w:r w:rsidRPr="00FB0F0C">
        <w:rPr>
          <w:rFonts w:ascii="Century Gothic" w:eastAsia="Times New Roman" w:hAnsi="Century Gothic" w:cs="Arial"/>
          <w:bCs/>
          <w:kern w:val="0"/>
          <w:sz w:val="21"/>
          <w:szCs w:val="21"/>
          <w:lang w:eastAsia="pl-PL"/>
          <w14:ligatures w14:val="none"/>
        </w:rPr>
        <w:t xml:space="preserve">uzupełnienia </w:t>
      </w: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karty informacyjnej przedsięwzięcia zgodnie z zakresem określonym w ww. piśmie.</w:t>
      </w:r>
    </w:p>
    <w:p w14:paraId="792F929A" w14:textId="77777777" w:rsidR="00FB0F0C" w:rsidRPr="00FB0F0C" w:rsidRDefault="00FB0F0C" w:rsidP="00FB0F0C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Wnioskiem z dnia 29 maja 2023 r. ( data wpływu 31.05.2023 r.) podmiot planujący podjęcie realizację przedsięwzięcia PVE 128 Sp. z o.o., ul. J.J. Śniadeckich 21, 85-011 Bydgoszcz (adres do korespondencji Lisi Ogon, ul. Bydgoska 20, 86-065 Łochowo) zwrócił się  do Wójta Gminy Gniezno o zawieszenie postępowania administracyjnego w sprawie wydania decyzji o środowiskowych uwarunkowaniach dla przedsięwzięcia polegającego na budowie do 24 farm fotowoltaicznych o łącznej mocy do 24 MW wraz z niezbędną infrastrukturą techniczną w miejscowości Obora, Gmina Gniezno, działki nr 101/1 i 101/5, ze względu na potrzebę prowadzenia badań przyrodniczych i dalszych analiz środowiskowych.</w:t>
      </w:r>
    </w:p>
    <w:p w14:paraId="311803D9" w14:textId="77777777" w:rsidR="00FB0F0C" w:rsidRPr="00FB0F0C" w:rsidRDefault="00FB0F0C" w:rsidP="00FB0F0C">
      <w:pPr>
        <w:shd w:val="clear" w:color="auto" w:fill="FFFFFF"/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W odpowiedzi na powyższe Wójt Gminy Gniezno Obwieszczeniem z dnia 5 czerwca 2023 roku wydał Postanowienie o zawieszeniu  postępowania  w sprawie wydania  decyzji o środowiskowych uwarunkowaniach </w:t>
      </w: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dla inwestycji polegającej na </w:t>
      </w:r>
      <w:r w:rsidRPr="00FB0F0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budowie do 24 farm fotowoltaicznych o łącznej mocy do 24 MW wraz z niezbędną infrastrukturą techniczną w miejscowości Obora, Gmina Gniezno, działki nr 101/1 i 101/5.</w:t>
      </w:r>
    </w:p>
    <w:p w14:paraId="015876E0" w14:textId="77777777" w:rsidR="00FB0F0C" w:rsidRPr="00FB0F0C" w:rsidRDefault="00FB0F0C" w:rsidP="00FB0F0C">
      <w:pPr>
        <w:shd w:val="clear" w:color="auto" w:fill="FFFFFF"/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Dnia 24 listopada 2023 roku Inwestor PVE 128 Sp. z o.o., ul. J.J. Śniadeckich 21, 85-011 Bydgoszcz (adres do korespondencji Lisi Ogon, ul. Bydgoska 20, 86-065 Łochowo), przedłożył Wójtowi Gminy Gniezno uzupełnienie karty informacyjnej dla przedmiotowego przedsięwzięcia wraz z inwentaryzacją przyrodniczą. </w:t>
      </w:r>
    </w:p>
    <w:p w14:paraId="39D51716" w14:textId="77777777" w:rsidR="00FB0F0C" w:rsidRPr="00FB0F0C" w:rsidRDefault="00FB0F0C" w:rsidP="00FB0F0C">
      <w:pPr>
        <w:spacing w:after="0" w:line="276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W związku z powyższym orzeczono jak w sentencji.</w:t>
      </w:r>
    </w:p>
    <w:p w14:paraId="3EE38B2C" w14:textId="77777777" w:rsidR="00FB0F0C" w:rsidRPr="00FB0F0C" w:rsidRDefault="00FB0F0C" w:rsidP="00FB0F0C">
      <w:pPr>
        <w:spacing w:after="0" w:line="240" w:lineRule="auto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</w:p>
    <w:p w14:paraId="3A5EF6AB" w14:textId="77777777" w:rsidR="00FB0F0C" w:rsidRPr="00FB0F0C" w:rsidRDefault="00FB0F0C" w:rsidP="00FB0F0C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Pouczenie</w:t>
      </w:r>
    </w:p>
    <w:p w14:paraId="6829D63C" w14:textId="77777777" w:rsidR="00FB0F0C" w:rsidRPr="00FB0F0C" w:rsidRDefault="00FB0F0C" w:rsidP="00FB0F0C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pl-PL"/>
          <w14:ligatures w14:val="none"/>
        </w:rPr>
        <w:t>Na niniejsze postanowienie nie przysługuje stronom zażalenie.</w:t>
      </w:r>
    </w:p>
    <w:p w14:paraId="280CAD04" w14:textId="77777777" w:rsidR="00FB0F0C" w:rsidRPr="00FB0F0C" w:rsidRDefault="00FB0F0C" w:rsidP="00FB0F0C">
      <w:pPr>
        <w:shd w:val="clear" w:color="auto" w:fill="FFFFFF"/>
        <w:spacing w:after="0" w:line="276" w:lineRule="auto"/>
        <w:ind w:right="14"/>
        <w:jc w:val="both"/>
        <w:rPr>
          <w:rFonts w:ascii="Century Gothic" w:eastAsia="Times New Roman" w:hAnsi="Century Gothic" w:cs="Times New Roman"/>
          <w:kern w:val="0"/>
          <w:lang w:eastAsia="pl-PL"/>
          <w14:ligatures w14:val="none"/>
        </w:rPr>
      </w:pPr>
    </w:p>
    <w:p w14:paraId="0956378A" w14:textId="77777777" w:rsidR="00FB0F0C" w:rsidRPr="00FB0F0C" w:rsidRDefault="00FB0F0C" w:rsidP="00FB0F0C">
      <w:pPr>
        <w:spacing w:after="0" w:line="240" w:lineRule="auto"/>
        <w:rPr>
          <w:rFonts w:ascii="Century Gothic" w:eastAsia="Times New Roman" w:hAnsi="Century Gothic" w:cs="Times New Roman"/>
          <w:w w:val="105"/>
          <w:kern w:val="0"/>
          <w:sz w:val="16"/>
          <w:szCs w:val="16"/>
          <w:u w:val="single"/>
          <w:lang w:eastAsia="pl-PL"/>
          <w14:ligatures w14:val="none"/>
        </w:rPr>
      </w:pPr>
    </w:p>
    <w:p w14:paraId="4B9D6EBE" w14:textId="77777777" w:rsidR="00FB0F0C" w:rsidRPr="00FB0F0C" w:rsidRDefault="00FB0F0C" w:rsidP="00FB0F0C">
      <w:pPr>
        <w:spacing w:after="0" w:line="240" w:lineRule="auto"/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71AE3F0B" w14:textId="77777777" w:rsidR="00FB0F0C" w:rsidRPr="00FB0F0C" w:rsidRDefault="00FB0F0C" w:rsidP="00FB0F0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Otrzymują:</w:t>
      </w:r>
    </w:p>
    <w:p w14:paraId="44B588E6" w14:textId="77777777" w:rsidR="00FB0F0C" w:rsidRPr="00FB0F0C" w:rsidRDefault="00FB0F0C" w:rsidP="00FB0F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 xml:space="preserve">Strony postępowania administracyjnego wg rozdzielnika </w:t>
      </w:r>
    </w:p>
    <w:p w14:paraId="0351BBCC" w14:textId="77777777" w:rsidR="00FB0F0C" w:rsidRPr="00FB0F0C" w:rsidRDefault="00FB0F0C" w:rsidP="00FB0F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a/a (sprawę prowadzi Rafał Skweres – tel. 61 424 57 66)</w:t>
      </w:r>
    </w:p>
    <w:p w14:paraId="719E2539" w14:textId="77777777" w:rsidR="00FB0F0C" w:rsidRPr="00FB0F0C" w:rsidRDefault="00FB0F0C" w:rsidP="00FB0F0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B06EAAD" w14:textId="77777777" w:rsidR="00FB0F0C" w:rsidRPr="00FB0F0C" w:rsidRDefault="00FB0F0C" w:rsidP="00FB0F0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Do wiadomości:</w:t>
      </w:r>
    </w:p>
    <w:p w14:paraId="3365E011" w14:textId="77777777" w:rsidR="00FB0F0C" w:rsidRPr="00FB0F0C" w:rsidRDefault="00FB0F0C" w:rsidP="00FB0F0C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Regionalny Dyrektor Ochrony Środowiska w Poznaniu, ul. J. H. Dąbrowskiego 79, 60-529 Poznań</w:t>
      </w:r>
    </w:p>
    <w:p w14:paraId="6651B142" w14:textId="77777777" w:rsidR="00FB0F0C" w:rsidRPr="00FB0F0C" w:rsidRDefault="00FB0F0C" w:rsidP="00FB0F0C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Państwowy Powiatowy Inspektor Sanitarny w Gnieźnie, ul. Św. Wawrzyńca 18, 62-200 Gniezno</w:t>
      </w:r>
    </w:p>
    <w:p w14:paraId="670A1CF2" w14:textId="77777777" w:rsidR="00FB0F0C" w:rsidRPr="00FB0F0C" w:rsidRDefault="00FB0F0C" w:rsidP="00FB0F0C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Dyrektor Zarządu Zlewni Wód Polskich w Poznaniu, ul. Szewska 1, 61-760 Poznań</w:t>
      </w:r>
    </w:p>
    <w:p w14:paraId="0A05664E" w14:textId="77777777" w:rsidR="00FB0F0C" w:rsidRPr="00FB0F0C" w:rsidRDefault="00FB0F0C" w:rsidP="00FB0F0C">
      <w:pPr>
        <w:tabs>
          <w:tab w:val="left" w:pos="426"/>
        </w:tabs>
        <w:spacing w:after="0" w:line="22" w:lineRule="atLeast"/>
        <w:ind w:right="1"/>
        <w:jc w:val="both"/>
        <w:rPr>
          <w:rFonts w:ascii="Century Gothic" w:eastAsia="Times New Roman" w:hAnsi="Century Gothic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pPr>
    </w:p>
    <w:p w14:paraId="0C327184" w14:textId="77777777" w:rsidR="00FB0F0C" w:rsidRPr="00FB0F0C" w:rsidRDefault="00FB0F0C" w:rsidP="00FB0F0C">
      <w:pPr>
        <w:spacing w:after="120" w:line="240" w:lineRule="auto"/>
        <w:ind w:left="283"/>
        <w:jc w:val="both"/>
        <w:rPr>
          <w:rFonts w:ascii="Century Gothic" w:eastAsia="Calibri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FB0F0C">
        <w:rPr>
          <w:rFonts w:ascii="Century Gothic" w:eastAsia="Calibri" w:hAnsi="Century Gothic" w:cs="Times New Roman"/>
          <w:b/>
          <w:bCs/>
          <w:kern w:val="0"/>
          <w:sz w:val="16"/>
          <w:szCs w:val="20"/>
          <w:u w:val="single"/>
          <w:lang w:eastAsia="pl-PL"/>
          <w14:ligatures w14:val="none"/>
        </w:rPr>
        <w:t>Uwaga</w:t>
      </w:r>
      <w:r w:rsidRPr="00FB0F0C">
        <w:rPr>
          <w:rFonts w:ascii="Century Gothic" w:eastAsia="Calibri" w:hAnsi="Century Gothic" w:cs="Times New Roman"/>
          <w:b/>
          <w:bCs/>
          <w:kern w:val="0"/>
          <w:sz w:val="16"/>
          <w:szCs w:val="20"/>
          <w:lang w:eastAsia="pl-PL"/>
          <w14:ligatures w14:val="none"/>
        </w:rPr>
        <w:t xml:space="preserve">: </w:t>
      </w:r>
    </w:p>
    <w:p w14:paraId="06398AC1" w14:textId="77777777" w:rsidR="00FB0F0C" w:rsidRPr="00FB0F0C" w:rsidRDefault="00FB0F0C" w:rsidP="00FB0F0C">
      <w:pPr>
        <w:spacing w:after="12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Pr="00FB0F0C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br/>
      </w:r>
      <w:r w:rsidRPr="00FB0F0C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30 listopada 2023 roku.</w:t>
      </w:r>
    </w:p>
    <w:p w14:paraId="688CD19F" w14:textId="77777777" w:rsidR="00FB0F0C" w:rsidRPr="00FB0F0C" w:rsidRDefault="00FB0F0C" w:rsidP="00FB0F0C">
      <w:pPr>
        <w:spacing w:after="120" w:line="240" w:lineRule="auto"/>
        <w:jc w:val="both"/>
        <w:rPr>
          <w:rFonts w:ascii="Century Gothic" w:eastAsia="Calibri" w:hAnsi="Century Gothic" w:cs="Times New Roman"/>
          <w:i/>
          <w:kern w:val="0"/>
          <w:sz w:val="16"/>
          <w:szCs w:val="20"/>
          <w:lang w:eastAsia="pl-PL"/>
          <w14:ligatures w14:val="none"/>
        </w:rPr>
      </w:pPr>
    </w:p>
    <w:p w14:paraId="7D52B3D9" w14:textId="77777777" w:rsidR="00FB0F0C" w:rsidRPr="00FB0F0C" w:rsidRDefault="00FB0F0C" w:rsidP="00FB0F0C">
      <w:pPr>
        <w:spacing w:after="120" w:line="240" w:lineRule="auto"/>
        <w:jc w:val="both"/>
        <w:rPr>
          <w:rFonts w:ascii="Century Gothic" w:eastAsia="Calibri" w:hAnsi="Century Gothic" w:cs="Times New Roman"/>
          <w:i/>
          <w:kern w:val="0"/>
          <w:sz w:val="16"/>
          <w:szCs w:val="20"/>
          <w:lang w:eastAsia="pl-PL"/>
          <w14:ligatures w14:val="none"/>
        </w:rPr>
      </w:pPr>
    </w:p>
    <w:p w14:paraId="68CA8C08" w14:textId="77777777" w:rsidR="00FB0F0C" w:rsidRPr="00FB0F0C" w:rsidRDefault="00FB0F0C" w:rsidP="00FB0F0C">
      <w:pPr>
        <w:spacing w:after="0" w:line="480" w:lineRule="auto"/>
        <w:rPr>
          <w:rFonts w:ascii="Century Gothic" w:eastAsia="Times New Roman" w:hAnsi="Century Gothic" w:cs="Times New Roman"/>
          <w:kern w:val="0"/>
          <w:sz w:val="18"/>
          <w:szCs w:val="18"/>
          <w:u w:val="single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18"/>
          <w:u w:val="single"/>
          <w:lang w:eastAsia="pl-PL"/>
          <w14:ligatures w14:val="none"/>
        </w:rPr>
        <w:t>Wywieszono na tablicy ogłoszeń ……………………………………………….…….. na okres od dnia  …………….. do dnia …………………….. (włącznie)</w:t>
      </w:r>
    </w:p>
    <w:p w14:paraId="3D6B0704" w14:textId="77777777" w:rsidR="00FB0F0C" w:rsidRPr="00FB0F0C" w:rsidRDefault="00FB0F0C" w:rsidP="00FB0F0C">
      <w:pPr>
        <w:spacing w:after="0" w:line="480" w:lineRule="auto"/>
        <w:rPr>
          <w:rFonts w:ascii="Century Gothic" w:eastAsia="Times New Roman" w:hAnsi="Century Gothic" w:cs="Times New Roman"/>
          <w:kern w:val="0"/>
          <w:sz w:val="18"/>
          <w:szCs w:val="18"/>
          <w:u w:val="single"/>
          <w:lang w:eastAsia="pl-PL"/>
          <w14:ligatures w14:val="none"/>
        </w:rPr>
      </w:pPr>
    </w:p>
    <w:p w14:paraId="00963D8F" w14:textId="50A9E475" w:rsidR="00EE1F09" w:rsidRPr="00FB0F0C" w:rsidRDefault="00FB0F0C" w:rsidP="00FB0F0C">
      <w:pPr>
        <w:spacing w:after="0" w:line="360" w:lineRule="auto"/>
        <w:ind w:left="360"/>
        <w:jc w:val="both"/>
        <w:rPr>
          <w:rFonts w:ascii="Century Gothic" w:eastAsia="Times New Roman" w:hAnsi="Century Gothic" w:cs="Times New Roman"/>
          <w:kern w:val="0"/>
          <w:sz w:val="18"/>
          <w:szCs w:val="20"/>
          <w:lang w:eastAsia="pl-PL"/>
          <w14:ligatures w14:val="none"/>
        </w:rPr>
      </w:pPr>
      <w:r w:rsidRPr="00FB0F0C">
        <w:rPr>
          <w:rFonts w:ascii="Century Gothic" w:eastAsia="Times New Roman" w:hAnsi="Century Gothic" w:cs="Times New Roman"/>
          <w:kern w:val="0"/>
          <w:sz w:val="18"/>
          <w:szCs w:val="20"/>
          <w:lang w:eastAsia="pl-PL"/>
          <w14:ligatures w14:val="none"/>
        </w:rPr>
        <w:t xml:space="preserve">Podpis i pieczątka </w:t>
      </w:r>
    </w:p>
    <w:sectPr w:rsidR="00EE1F09" w:rsidRPr="00FB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A1D1F"/>
    <w:multiLevelType w:val="hybridMultilevel"/>
    <w:tmpl w:val="DB62C4CA"/>
    <w:lvl w:ilvl="0" w:tplc="7B32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35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77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90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C"/>
    <w:rsid w:val="00EE1F09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8919"/>
  <w15:chartTrackingRefBased/>
  <w15:docId w15:val="{F4EF7861-6F80-4B42-8EF6-E93693F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2023-11-29T06:33:00Z</dcterms:created>
  <dcterms:modified xsi:type="dcterms:W3CDTF">2023-11-29T06:33:00Z</dcterms:modified>
</cp:coreProperties>
</file>