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2F9E" w14:textId="77777777" w:rsidR="00E313B5" w:rsidRDefault="00E313B5" w:rsidP="00E313B5">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30 stycznia 2024 r.</w:t>
      </w:r>
    </w:p>
    <w:p w14:paraId="74269C7C" w14:textId="77777777" w:rsidR="00E313B5" w:rsidRDefault="00E313B5" w:rsidP="00E313B5">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6220.3.2023</w:t>
      </w:r>
    </w:p>
    <w:p w14:paraId="084E23F5" w14:textId="77777777" w:rsidR="00E313B5" w:rsidRDefault="00E313B5" w:rsidP="00E313B5">
      <w:pPr>
        <w:tabs>
          <w:tab w:val="left" w:pos="426"/>
        </w:tabs>
        <w:spacing w:line="276" w:lineRule="auto"/>
        <w:jc w:val="center"/>
        <w:rPr>
          <w:rFonts w:ascii="Century Gothic" w:eastAsia="Times New Roman" w:hAnsi="Century Gothic" w:cs="Times New Roman"/>
          <w:b/>
          <w:kern w:val="0"/>
          <w:sz w:val="21"/>
          <w:szCs w:val="21"/>
          <w:u w:val="single"/>
          <w14:ligatures w14:val="none"/>
        </w:rPr>
      </w:pPr>
    </w:p>
    <w:p w14:paraId="38C6187D" w14:textId="77777777" w:rsidR="00E313B5" w:rsidRDefault="00E313B5" w:rsidP="00E313B5">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22A64CE0" w14:textId="77777777" w:rsidR="00E313B5" w:rsidRDefault="00E313B5" w:rsidP="00E313B5">
      <w:pPr>
        <w:spacing w:after="0" w:line="276" w:lineRule="auto"/>
        <w:ind w:firstLine="708"/>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kern w:val="0"/>
          <w:sz w:val="21"/>
          <w:szCs w:val="21"/>
          <w14:ligatures w14:val="none"/>
        </w:rPr>
        <w:t xml:space="preserve">Na podstawie </w:t>
      </w:r>
      <w:r>
        <w:rPr>
          <w:rFonts w:ascii="Century Gothic" w:hAnsi="Century Gothic" w:cs="Calibri"/>
          <w:sz w:val="21"/>
          <w:szCs w:val="21"/>
        </w:rPr>
        <w:t xml:space="preserve">art. 49 ustawy z dnia 14 czerwca 1960 r. </w:t>
      </w:r>
      <w:r>
        <w:rPr>
          <w:rFonts w:ascii="Century Gothic" w:hAnsi="Century Gothic" w:cs="Calibri"/>
          <w:i/>
          <w:sz w:val="21"/>
          <w:szCs w:val="21"/>
        </w:rPr>
        <w:t xml:space="preserve">kodeks postępowania administracyjnego </w:t>
      </w:r>
      <w:r>
        <w:rPr>
          <w:rFonts w:ascii="Century Gothic" w:hAnsi="Century Gothic" w:cs="Calibri"/>
          <w:sz w:val="21"/>
          <w:szCs w:val="21"/>
        </w:rPr>
        <w:t xml:space="preserve">/Dz. U. 2023 r., poz. 775 ze zm./, w związku z art. 74 ust. 3 ustawy </w:t>
      </w:r>
      <w:r>
        <w:rPr>
          <w:rFonts w:ascii="Century Gothic" w:hAnsi="Century Gothic" w:cs="Calibri"/>
          <w:sz w:val="21"/>
          <w:szCs w:val="21"/>
        </w:rPr>
        <w:br/>
        <w:t xml:space="preserve">z dnia 3 października </w:t>
      </w:r>
      <w:r>
        <w:rPr>
          <w:rFonts w:ascii="Century Gothic" w:hAnsi="Century Gothic" w:cs="Calibri"/>
          <w:bCs/>
          <w:sz w:val="21"/>
          <w:szCs w:val="21"/>
        </w:rPr>
        <w:t xml:space="preserve">2008 r. </w:t>
      </w:r>
      <w:r>
        <w:rPr>
          <w:rFonts w:ascii="Century Gothic" w:hAnsi="Century Gothic" w:cs="Calibri"/>
          <w:bCs/>
          <w:i/>
          <w:sz w:val="21"/>
          <w:szCs w:val="21"/>
        </w:rPr>
        <w:t>o udostępnianiu informacji o środowisku i jego ochronie, udziale społeczeństwa w ochronie środowiska oraz o ocenach oddziaływania na środowisko</w:t>
      </w:r>
      <w:r>
        <w:rPr>
          <w:rFonts w:ascii="Century Gothic" w:hAnsi="Century Gothic" w:cs="Calibri"/>
          <w:bCs/>
          <w:sz w:val="21"/>
          <w:szCs w:val="21"/>
        </w:rPr>
        <w:t xml:space="preserve"> </w:t>
      </w:r>
      <w:r>
        <w:rPr>
          <w:rFonts w:ascii="Century Gothic" w:hAnsi="Century Gothic" w:cs="Calibri"/>
          <w:sz w:val="21"/>
          <w:szCs w:val="21"/>
        </w:rPr>
        <w:t xml:space="preserve">/Dz. U. z 2023 r., poz. 1094 ze zm./ </w:t>
      </w:r>
      <w:r>
        <w:rPr>
          <w:rFonts w:ascii="Century Gothic" w:hAnsi="Century Gothic" w:cs="Calibri"/>
          <w:b/>
          <w:sz w:val="21"/>
          <w:szCs w:val="21"/>
        </w:rPr>
        <w:t xml:space="preserve">Wójt Gminy Gniezno </w:t>
      </w:r>
      <w:r>
        <w:rPr>
          <w:rFonts w:ascii="Century Gothic" w:hAnsi="Century Gothic" w:cs="Calibri"/>
          <w:bCs/>
          <w:sz w:val="21"/>
          <w:szCs w:val="21"/>
        </w:rPr>
        <w:t>zawiadamia</w:t>
      </w:r>
      <w:r>
        <w:rPr>
          <w:rFonts w:ascii="Century Gothic" w:hAnsi="Century Gothic" w:cs="Calibri"/>
          <w:b/>
          <w:bCs/>
          <w:sz w:val="21"/>
          <w:szCs w:val="21"/>
        </w:rPr>
        <w:t xml:space="preserve"> </w:t>
      </w:r>
      <w:r>
        <w:rPr>
          <w:rFonts w:ascii="Century Gothic" w:hAnsi="Century Gothic" w:cs="Calibri"/>
          <w:bCs/>
          <w:sz w:val="21"/>
          <w:szCs w:val="21"/>
        </w:rPr>
        <w:t>strony postępowania administracyjnego o wydanej</w:t>
      </w:r>
      <w:r>
        <w:rPr>
          <w:rFonts w:ascii="Century Gothic" w:hAnsi="Century Gothic" w:cs="Calibri"/>
          <w:sz w:val="21"/>
          <w:szCs w:val="21"/>
        </w:rPr>
        <w:t xml:space="preserve"> dnia 30 stycznia 2024 r. decyzji </w:t>
      </w:r>
      <w:r>
        <w:rPr>
          <w:rFonts w:ascii="Century Gothic" w:hAnsi="Century Gothic" w:cs="Calibri"/>
          <w:sz w:val="21"/>
          <w:szCs w:val="21"/>
        </w:rPr>
        <w:br/>
        <w:t>o środowiskowych uwarunkowaniach</w:t>
      </w:r>
      <w:r>
        <w:rPr>
          <w:rFonts w:ascii="Century Gothic" w:hAnsi="Century Gothic" w:cs="Calibri"/>
          <w:b/>
          <w:sz w:val="21"/>
          <w:szCs w:val="21"/>
        </w:rPr>
        <w:t xml:space="preserve"> </w:t>
      </w:r>
      <w:r>
        <w:rPr>
          <w:rFonts w:ascii="Century Gothic" w:hAnsi="Century Gothic" w:cs="Calibri"/>
          <w:sz w:val="21"/>
          <w:szCs w:val="21"/>
        </w:rPr>
        <w:t>dla przedsięwzięcia polegającego na</w:t>
      </w:r>
      <w:bookmarkStart w:id="0" w:name="_Hlk75772086"/>
      <w:r>
        <w:rPr>
          <w:rFonts w:ascii="Century Gothic" w:hAnsi="Century Gothic"/>
          <w:b/>
          <w:bCs/>
          <w:sz w:val="21"/>
          <w:szCs w:val="21"/>
        </w:rPr>
        <w:t xml:space="preserve"> </w:t>
      </w:r>
      <w:r w:rsidRPr="00214602">
        <w:rPr>
          <w:rFonts w:ascii="Century Gothic" w:hAnsi="Century Gothic"/>
          <w:b/>
          <w:bCs/>
          <w:sz w:val="21"/>
          <w:szCs w:val="21"/>
        </w:rPr>
        <w:t>przebudowie drogi gminnej nr 287001 w miejscowości Pyszczyn, Gmina Gniezno</w:t>
      </w:r>
      <w:r>
        <w:rPr>
          <w:rFonts w:ascii="Century Gothic" w:hAnsi="Century Gothic" w:cs="Calibri"/>
          <w:sz w:val="21"/>
          <w:szCs w:val="21"/>
        </w:rPr>
        <w:t>,</w:t>
      </w:r>
      <w:r>
        <w:rPr>
          <w:rFonts w:ascii="Century Gothic" w:hAnsi="Century Gothic" w:cs="Calibri"/>
          <w:b/>
          <w:sz w:val="21"/>
          <w:szCs w:val="21"/>
        </w:rPr>
        <w:t xml:space="preserve"> </w:t>
      </w:r>
      <w:bookmarkEnd w:id="0"/>
      <w:r>
        <w:rPr>
          <w:rFonts w:ascii="Century Gothic" w:hAnsi="Century Gothic" w:cs="Calibri"/>
          <w:bCs/>
          <w:sz w:val="21"/>
          <w:szCs w:val="21"/>
        </w:rPr>
        <w:t>której treść podaje poniżej.</w:t>
      </w:r>
    </w:p>
    <w:p w14:paraId="60E00291" w14:textId="77777777" w:rsidR="00E313B5" w:rsidRDefault="00E313B5" w:rsidP="00E313B5">
      <w:pPr>
        <w:spacing w:after="120" w:line="276" w:lineRule="auto"/>
        <w:ind w:left="283"/>
        <w:jc w:val="both"/>
        <w:rPr>
          <w:rFonts w:ascii="Century Gothic" w:eastAsia="Times New Roman" w:hAnsi="Century Gothic" w:cs="Times New Roman"/>
          <w:kern w:val="0"/>
          <w:sz w:val="21"/>
          <w:szCs w:val="21"/>
          <w:u w:val="single"/>
          <w:lang w:eastAsia="pl-PL"/>
          <w14:ligatures w14:val="none"/>
        </w:rPr>
      </w:pPr>
    </w:p>
    <w:p w14:paraId="0CCF62AD" w14:textId="77777777" w:rsidR="00E313B5" w:rsidRDefault="00E313B5" w:rsidP="00E313B5">
      <w:pPr>
        <w:spacing w:after="120" w:line="240"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0B092CD7" w14:textId="77777777" w:rsidR="00E313B5" w:rsidRDefault="00E313B5" w:rsidP="00E313B5">
      <w:pPr>
        <w:spacing w:after="120" w:line="240"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w:t>
      </w:r>
      <w:r>
        <w:rPr>
          <w:rFonts w:ascii="Century Gothic" w:eastAsia="Times New Roman" w:hAnsi="Century Gothic" w:cs="Times New Roman"/>
          <w:kern w:val="0"/>
          <w:sz w:val="16"/>
          <w:szCs w:val="16"/>
          <w:lang w:eastAsia="pl-PL"/>
          <w14:ligatures w14:val="none"/>
        </w:rPr>
        <w:br/>
        <w:t xml:space="preserve">z dnia 3 października 2008 roku o udostępnianiu informacji o środowisku i jego ochronie, udziale społeczeństwa </w:t>
      </w:r>
      <w:r>
        <w:rPr>
          <w:rFonts w:ascii="Century Gothic" w:eastAsia="Times New Roman" w:hAnsi="Century Gothic" w:cs="Times New Roman"/>
          <w:kern w:val="0"/>
          <w:sz w:val="16"/>
          <w:szCs w:val="16"/>
          <w:lang w:eastAsia="pl-PL"/>
          <w14:ligatures w14:val="none"/>
        </w:rPr>
        <w:br/>
        <w:t xml:space="preserve">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31 stycznia 2024 roku</w:t>
      </w:r>
    </w:p>
    <w:p w14:paraId="7A09EB1A" w14:textId="77777777" w:rsidR="00E313B5" w:rsidRDefault="00E313B5" w:rsidP="00E313B5">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698D2AB8" w14:textId="77777777" w:rsidR="00E313B5" w:rsidRDefault="00E313B5" w:rsidP="00E313B5">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p>
    <w:p w14:paraId="67ACD2CC" w14:textId="77777777" w:rsidR="00E313B5" w:rsidRDefault="00E313B5" w:rsidP="00E313B5">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6C1FC2E9" w14:textId="77777777" w:rsidR="00E313B5" w:rsidRDefault="00E313B5" w:rsidP="00E313B5">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30 stycznia 2024 r.</w:t>
      </w:r>
    </w:p>
    <w:p w14:paraId="19854694" w14:textId="77777777" w:rsidR="00E313B5" w:rsidRDefault="00E313B5" w:rsidP="00E313B5">
      <w:pPr>
        <w:spacing w:after="0" w:line="276" w:lineRule="auto"/>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6220.3.2023</w:t>
      </w:r>
    </w:p>
    <w:p w14:paraId="28F15ED4" w14:textId="77777777" w:rsidR="00E313B5" w:rsidRDefault="00E313B5" w:rsidP="00E313B5">
      <w:pPr>
        <w:keepNext/>
        <w:spacing w:after="0" w:line="276" w:lineRule="auto"/>
        <w:outlineLvl w:val="0"/>
        <w:rPr>
          <w:rFonts w:ascii="Century Gothic" w:eastAsia="Times New Roman" w:hAnsi="Century Gothic" w:cs="Times New Roman"/>
          <w:b/>
          <w:bCs/>
          <w:kern w:val="0"/>
          <w:szCs w:val="21"/>
          <w:lang w:eastAsia="pl-PL"/>
          <w14:ligatures w14:val="none"/>
        </w:rPr>
      </w:pPr>
    </w:p>
    <w:p w14:paraId="4ECFB44B" w14:textId="77777777" w:rsidR="00E313B5" w:rsidRDefault="00E313B5" w:rsidP="00E313B5">
      <w:pPr>
        <w:keepNext/>
        <w:spacing w:after="0" w:line="240" w:lineRule="auto"/>
        <w:jc w:val="center"/>
        <w:outlineLvl w:val="0"/>
        <w:rPr>
          <w:rFonts w:ascii="Century Gothic" w:eastAsia="Times New Roman" w:hAnsi="Century Gothic" w:cs="Times New Roman"/>
          <w:b/>
          <w:bCs/>
          <w:kern w:val="0"/>
          <w:sz w:val="24"/>
          <w:szCs w:val="21"/>
          <w:lang w:eastAsia="pl-PL"/>
          <w14:ligatures w14:val="none"/>
        </w:rPr>
      </w:pPr>
      <w:r>
        <w:rPr>
          <w:rFonts w:ascii="Century Gothic" w:eastAsia="Times New Roman" w:hAnsi="Century Gothic" w:cs="Times New Roman"/>
          <w:b/>
          <w:bCs/>
          <w:kern w:val="0"/>
          <w:sz w:val="24"/>
          <w:szCs w:val="21"/>
          <w:lang w:eastAsia="pl-PL"/>
          <w14:ligatures w14:val="none"/>
        </w:rPr>
        <w:t>Decyzja</w:t>
      </w:r>
    </w:p>
    <w:p w14:paraId="114493D1" w14:textId="77777777" w:rsidR="00E313B5" w:rsidRDefault="00E313B5" w:rsidP="00E313B5">
      <w:pPr>
        <w:spacing w:after="0" w:line="240" w:lineRule="auto"/>
        <w:jc w:val="center"/>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b/>
          <w:bCs/>
          <w:kern w:val="0"/>
          <w:sz w:val="21"/>
          <w:szCs w:val="21"/>
          <w:lang w:eastAsia="pl-PL"/>
          <w14:ligatures w14:val="none"/>
        </w:rPr>
        <w:t>o środowiskowych uwarunkowaniach</w:t>
      </w:r>
    </w:p>
    <w:p w14:paraId="0EE761FD" w14:textId="77777777" w:rsidR="00E313B5" w:rsidRDefault="00E313B5" w:rsidP="00E313B5">
      <w:pPr>
        <w:spacing w:after="0" w:line="276" w:lineRule="auto"/>
        <w:jc w:val="both"/>
        <w:rPr>
          <w:rFonts w:ascii="Century Gothic" w:eastAsia="Times New Roman" w:hAnsi="Century Gothic" w:cs="Times New Roman"/>
          <w:kern w:val="0"/>
          <w:sz w:val="21"/>
          <w:szCs w:val="21"/>
          <w:lang w:eastAsia="pl-PL"/>
          <w14:ligatures w14:val="none"/>
        </w:rPr>
      </w:pPr>
    </w:p>
    <w:p w14:paraId="5DA6EF11" w14:textId="77777777" w:rsidR="00E313B5" w:rsidRDefault="00E313B5" w:rsidP="00E313B5">
      <w:p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w:t>
      </w:r>
      <w:r>
        <w:rPr>
          <w:rFonts w:ascii="Century Gothic" w:hAnsi="Century Gothic" w:cs="Calibri"/>
          <w:sz w:val="21"/>
          <w:szCs w:val="21"/>
          <w:lang w:eastAsia="pl-PL"/>
        </w:rPr>
        <w:t xml:space="preserve">podstawie art. 71 ust. 1 i ust. 2 pkt 2, art. 75 ust. 1 pkt. 4, art. 84 oraz 85 ust. 1, ust. 2 pkt 2 ustawy z dnia 3 października </w:t>
      </w:r>
      <w:r>
        <w:rPr>
          <w:rFonts w:ascii="Century Gothic" w:hAnsi="Century Gothic" w:cs="Calibri"/>
          <w:bCs/>
          <w:sz w:val="21"/>
          <w:szCs w:val="21"/>
          <w:lang w:eastAsia="pl-PL"/>
        </w:rPr>
        <w:t xml:space="preserve">2008 roku </w:t>
      </w:r>
      <w:r>
        <w:rPr>
          <w:rFonts w:ascii="Century Gothic" w:hAnsi="Century Gothic" w:cs="Calibri"/>
          <w:bCs/>
          <w:i/>
          <w:sz w:val="21"/>
          <w:szCs w:val="21"/>
          <w:lang w:eastAsia="pl-PL"/>
        </w:rPr>
        <w:t xml:space="preserve">o udostępnianiu informacji </w:t>
      </w:r>
      <w:r>
        <w:rPr>
          <w:rFonts w:ascii="Century Gothic" w:hAnsi="Century Gothic" w:cs="Calibri"/>
          <w:bCs/>
          <w:i/>
          <w:sz w:val="21"/>
          <w:szCs w:val="21"/>
          <w:lang w:eastAsia="pl-PL"/>
        </w:rPr>
        <w:br/>
        <w:t xml:space="preserve">o środowisku i jego ochronie, udziale społeczeństwa w ochronie środowiska oraz </w:t>
      </w:r>
      <w:r>
        <w:rPr>
          <w:rFonts w:ascii="Century Gothic" w:hAnsi="Century Gothic" w:cs="Calibri"/>
          <w:bCs/>
          <w:i/>
          <w:sz w:val="21"/>
          <w:szCs w:val="21"/>
          <w:lang w:eastAsia="pl-PL"/>
        </w:rPr>
        <w:br/>
        <w:t>o ocenach oddziaływania na środowisko</w:t>
      </w:r>
      <w:r>
        <w:rPr>
          <w:rFonts w:ascii="Century Gothic" w:hAnsi="Century Gothic" w:cs="Calibri"/>
          <w:bCs/>
          <w:sz w:val="21"/>
          <w:szCs w:val="21"/>
          <w:lang w:eastAsia="pl-PL"/>
        </w:rPr>
        <w:t xml:space="preserve"> </w:t>
      </w:r>
      <w:r>
        <w:rPr>
          <w:rFonts w:ascii="Century Gothic" w:hAnsi="Century Gothic" w:cs="Calibri"/>
          <w:sz w:val="21"/>
          <w:szCs w:val="21"/>
          <w:lang w:eastAsia="pl-PL"/>
        </w:rPr>
        <w:t xml:space="preserve">/Dz. U. z 2023 r., poz. 1094 ze zm./ oraz art. 104 ustawy z dnia 14 czerwca 1960 r. </w:t>
      </w:r>
      <w:r>
        <w:rPr>
          <w:rFonts w:ascii="Century Gothic" w:hAnsi="Century Gothic" w:cs="Calibri"/>
          <w:i/>
          <w:sz w:val="21"/>
          <w:szCs w:val="21"/>
          <w:lang w:eastAsia="pl-PL"/>
        </w:rPr>
        <w:t xml:space="preserve">kodeks postępowania administracyjnego </w:t>
      </w:r>
      <w:r>
        <w:rPr>
          <w:rFonts w:ascii="Century Gothic" w:hAnsi="Century Gothic" w:cs="Calibri"/>
          <w:sz w:val="21"/>
          <w:szCs w:val="21"/>
          <w:lang w:eastAsia="pl-PL"/>
        </w:rPr>
        <w:t>/Dz. U. z 2023 r., poz. 775 ze zm./, po rozpatrzeniu wniosku</w:t>
      </w:r>
      <w:r>
        <w:rPr>
          <w:rFonts w:ascii="Century Gothic" w:hAnsi="Century Gothic"/>
          <w:b/>
          <w:sz w:val="21"/>
          <w:szCs w:val="21"/>
        </w:rPr>
        <w:t xml:space="preserve"> </w:t>
      </w:r>
      <w:r>
        <w:rPr>
          <w:rFonts w:ascii="Century Gothic" w:hAnsi="Century Gothic"/>
          <w:b/>
          <w:bCs/>
          <w:sz w:val="21"/>
          <w:szCs w:val="21"/>
        </w:rPr>
        <w:t xml:space="preserve">Pana Bartłomieja </w:t>
      </w:r>
      <w:proofErr w:type="spellStart"/>
      <w:r>
        <w:rPr>
          <w:rFonts w:ascii="Century Gothic" w:hAnsi="Century Gothic"/>
          <w:b/>
          <w:bCs/>
          <w:sz w:val="21"/>
          <w:szCs w:val="21"/>
        </w:rPr>
        <w:t>Chęś</w:t>
      </w:r>
      <w:proofErr w:type="spellEnd"/>
      <w:r>
        <w:rPr>
          <w:rFonts w:ascii="Century Gothic" w:hAnsi="Century Gothic"/>
          <w:b/>
          <w:bCs/>
          <w:sz w:val="21"/>
          <w:szCs w:val="21"/>
        </w:rPr>
        <w:t xml:space="preserve">, Firma Projektowo – Usługowa Bartłomiej </w:t>
      </w:r>
      <w:proofErr w:type="spellStart"/>
      <w:r>
        <w:rPr>
          <w:rFonts w:ascii="Century Gothic" w:hAnsi="Century Gothic"/>
          <w:b/>
          <w:bCs/>
          <w:sz w:val="21"/>
          <w:szCs w:val="21"/>
        </w:rPr>
        <w:t>Chęś</w:t>
      </w:r>
      <w:proofErr w:type="spellEnd"/>
      <w:r>
        <w:rPr>
          <w:rFonts w:ascii="Century Gothic" w:hAnsi="Century Gothic"/>
          <w:b/>
          <w:bCs/>
          <w:sz w:val="21"/>
          <w:szCs w:val="21"/>
        </w:rPr>
        <w:t xml:space="preserve">, Marcinkowo 12, 88-330 Gębice, </w:t>
      </w:r>
      <w:r>
        <w:rPr>
          <w:rFonts w:ascii="Century Gothic" w:hAnsi="Century Gothic"/>
          <w:b/>
          <w:sz w:val="21"/>
          <w:szCs w:val="21"/>
        </w:rPr>
        <w:t xml:space="preserve">pełnomocnika Inwestora Gminy Gniezno </w:t>
      </w:r>
      <w:r>
        <w:rPr>
          <w:rFonts w:ascii="Century Gothic" w:hAnsi="Century Gothic" w:cs="Calibri"/>
          <w:sz w:val="21"/>
          <w:szCs w:val="21"/>
          <w:lang w:eastAsia="pl-PL"/>
        </w:rPr>
        <w:t>w sprawie wydania decyzji o środowiskowych uwarunkowaniach dla przedsięwzięcia polegającego na</w:t>
      </w:r>
      <w:r>
        <w:rPr>
          <w:rFonts w:ascii="Century Gothic" w:hAnsi="Century Gothic"/>
          <w:b/>
          <w:sz w:val="21"/>
          <w:szCs w:val="21"/>
        </w:rPr>
        <w:t xml:space="preserve"> </w:t>
      </w:r>
      <w:r w:rsidRPr="00214602">
        <w:rPr>
          <w:rFonts w:ascii="Century Gothic" w:hAnsi="Century Gothic"/>
          <w:b/>
          <w:bCs/>
          <w:sz w:val="21"/>
          <w:szCs w:val="21"/>
        </w:rPr>
        <w:t>przebudowie drogi gminnej nr 287001 w miejscowości Pyszczyn, Gmina Gniezno</w:t>
      </w:r>
    </w:p>
    <w:p w14:paraId="682E35F1" w14:textId="77777777" w:rsidR="00E313B5" w:rsidRDefault="00E313B5" w:rsidP="00E313B5">
      <w:pPr>
        <w:spacing w:after="0" w:line="276" w:lineRule="auto"/>
        <w:jc w:val="center"/>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lang w:eastAsia="pl-PL"/>
          <w14:ligatures w14:val="none"/>
        </w:rPr>
        <w:br/>
        <w:t>Orzekam</w:t>
      </w:r>
    </w:p>
    <w:p w14:paraId="4FD8456D" w14:textId="77777777" w:rsidR="00E313B5" w:rsidRDefault="00E313B5" w:rsidP="00E313B5">
      <w:pPr>
        <w:spacing w:after="0" w:line="276" w:lineRule="auto"/>
        <w:jc w:val="center"/>
        <w:rPr>
          <w:rFonts w:ascii="Century Gothic" w:eastAsia="Times New Roman" w:hAnsi="Century Gothic" w:cs="Calibri"/>
          <w:b/>
          <w:kern w:val="0"/>
          <w:sz w:val="21"/>
          <w:szCs w:val="21"/>
          <w:lang w:eastAsia="pl-PL"/>
          <w14:ligatures w14:val="none"/>
        </w:rPr>
      </w:pPr>
    </w:p>
    <w:p w14:paraId="36EC4F80" w14:textId="77777777" w:rsidR="00E313B5" w:rsidRDefault="00E313B5" w:rsidP="00E313B5">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hAnsi="Century Gothic"/>
          <w:b/>
          <w:bCs/>
          <w:sz w:val="21"/>
          <w:szCs w:val="21"/>
        </w:rPr>
        <w:t xml:space="preserve"> </w:t>
      </w:r>
      <w:r w:rsidRPr="00214602">
        <w:rPr>
          <w:rFonts w:ascii="Century Gothic" w:hAnsi="Century Gothic"/>
          <w:b/>
          <w:bCs/>
          <w:sz w:val="21"/>
          <w:szCs w:val="21"/>
        </w:rPr>
        <w:t>przebudowie drogi gminnej nr 287001 w miejscowości Pyszczyn, Gmina Gniezno</w:t>
      </w:r>
      <w:r>
        <w:rPr>
          <w:rFonts w:ascii="Century Gothic" w:hAnsi="Century Gothic"/>
          <w:b/>
          <w:bCs/>
          <w:sz w:val="21"/>
          <w:szCs w:val="21"/>
        </w:rPr>
        <w:t>.</w:t>
      </w:r>
    </w:p>
    <w:p w14:paraId="22B2A05E" w14:textId="77777777" w:rsidR="00E313B5" w:rsidRDefault="00E313B5" w:rsidP="00E313B5">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39BEF8D6" w14:textId="77777777" w:rsidR="00E313B5" w:rsidRDefault="00E313B5" w:rsidP="00E313B5">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lastRenderedPageBreak/>
        <w:t>Rodzaj i miejsce realizacji przedsięwzięcia</w:t>
      </w:r>
    </w:p>
    <w:p w14:paraId="6E5CF68B" w14:textId="77777777" w:rsidR="00E313B5" w:rsidRDefault="00E313B5" w:rsidP="00E313B5">
      <w:pPr>
        <w:numPr>
          <w:ilvl w:val="1"/>
          <w:numId w:val="2"/>
        </w:numPr>
        <w:spacing w:after="0" w:line="276" w:lineRule="auto"/>
        <w:jc w:val="both"/>
        <w:rPr>
          <w:rFonts w:ascii="Century Gothic" w:eastAsia="Times New Roman" w:hAnsi="Century Gothic" w:cs="Calibri"/>
          <w:bCs/>
          <w:iCs/>
          <w:kern w:val="0"/>
          <w:sz w:val="21"/>
          <w:szCs w:val="21"/>
          <w14:ligatures w14:val="none"/>
        </w:rPr>
      </w:pPr>
      <w:r>
        <w:rPr>
          <w:rFonts w:ascii="Century Gothic" w:eastAsia="Times New Roman" w:hAnsi="Century Gothic" w:cs="Calibri"/>
          <w:bCs/>
          <w:iCs/>
          <w:kern w:val="0"/>
          <w:sz w:val="21"/>
          <w:szCs w:val="21"/>
          <w14:ligatures w14:val="none"/>
        </w:rPr>
        <w:t xml:space="preserve">Rodzaj - </w:t>
      </w:r>
      <w:r>
        <w:rPr>
          <w:rFonts w:ascii="Century Gothic" w:hAnsi="Century Gothic"/>
          <w:sz w:val="21"/>
          <w:szCs w:val="21"/>
        </w:rPr>
        <w:t xml:space="preserve">przebudowa drogi gminnej nr </w:t>
      </w:r>
      <w:r w:rsidRPr="004C7DD6">
        <w:rPr>
          <w:rFonts w:ascii="Century Gothic" w:hAnsi="Century Gothic"/>
          <w:sz w:val="21"/>
          <w:szCs w:val="21"/>
        </w:rPr>
        <w:t>287001</w:t>
      </w:r>
    </w:p>
    <w:p w14:paraId="7F6B134D" w14:textId="77777777" w:rsidR="00E313B5" w:rsidRDefault="00E313B5" w:rsidP="00E313B5">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t xml:space="preserve">Miejsce realizacji - przedsięwzięcie realizowane będzie </w:t>
      </w:r>
      <w:r>
        <w:rPr>
          <w:rFonts w:ascii="Century Gothic" w:hAnsi="Century Gothic"/>
          <w:sz w:val="21"/>
          <w:szCs w:val="21"/>
        </w:rPr>
        <w:t>w miejscowości Pyszczyn, Gmina Gniezno</w:t>
      </w:r>
    </w:p>
    <w:p w14:paraId="49D064E3" w14:textId="77777777" w:rsidR="00E313B5" w:rsidRDefault="00E313B5" w:rsidP="00E313B5">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5ABB324D" w14:textId="77777777" w:rsidR="00E313B5" w:rsidRPr="00A92BD5" w:rsidRDefault="00E313B5" w:rsidP="00E313B5">
      <w:pPr>
        <w:numPr>
          <w:ilvl w:val="0"/>
          <w:numId w:val="3"/>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 xml:space="preserve">Prace wykonawcze </w:t>
      </w:r>
      <w:r w:rsidRPr="00A92BD5">
        <w:rPr>
          <w:rFonts w:ascii="Century Gothic" w:hAnsi="Century Gothic"/>
          <w:sz w:val="21"/>
          <w:szCs w:val="21"/>
        </w:rPr>
        <w:t>prowadzić wyłącznie w porze dnia, rozumianej jako przedział czasu od godziny 6:00 do godziny 22:00.</w:t>
      </w:r>
    </w:p>
    <w:p w14:paraId="5A85AC02" w14:textId="77777777" w:rsidR="00E313B5" w:rsidRPr="00A92BD5" w:rsidRDefault="00E313B5" w:rsidP="00E313B5">
      <w:pPr>
        <w:numPr>
          <w:ilvl w:val="0"/>
          <w:numId w:val="3"/>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hAnsi="Century Gothic"/>
          <w:sz w:val="21"/>
          <w:szCs w:val="21"/>
        </w:rPr>
        <w:t>Plac budowy wyposażyć w sorbenty, a wszelkie wycieki niezwłocznie neutralizować.</w:t>
      </w:r>
    </w:p>
    <w:p w14:paraId="5524A21D" w14:textId="77777777" w:rsidR="00E313B5" w:rsidRPr="00A92BD5" w:rsidRDefault="00E313B5" w:rsidP="00E313B5">
      <w:pPr>
        <w:numPr>
          <w:ilvl w:val="0"/>
          <w:numId w:val="3"/>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 xml:space="preserve">Na etapie prowadzenia prac ziemnych, minimum raz dziennie przed rozpoczęciem prac, kontrolować ewentualne wykopy i zagłębienia, </w:t>
      </w:r>
      <w:r w:rsidRPr="00A92BD5">
        <w:rPr>
          <w:rFonts w:ascii="Century Gothic" w:eastAsia="Times New Roman" w:hAnsi="Century Gothic" w:cs="Arial"/>
          <w:kern w:val="0"/>
          <w:sz w:val="21"/>
          <w:szCs w:val="21"/>
          <w14:ligatures w14:val="none"/>
        </w:rPr>
        <w:br/>
        <w:t>a uwięzione w nich zwierzęta niezwłocznie przenosić w bezpieczne miejsce; taką samą kontrolę przeprowadzić bezpośrednio przed zasypaniem wykopów i likwidacją zagłębień.</w:t>
      </w:r>
    </w:p>
    <w:p w14:paraId="796C271F" w14:textId="77777777" w:rsidR="00E313B5" w:rsidRPr="00A92BD5" w:rsidRDefault="00E313B5" w:rsidP="00E313B5">
      <w:pPr>
        <w:numPr>
          <w:ilvl w:val="0"/>
          <w:numId w:val="3"/>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 xml:space="preserve">Odpady powstające w trakcie prowadzenia prac budowlanych oraz eksploatacji planowanego przedsięwzięcia, należy gromadzić selektywnie w wyznaczonych miejscach, w odpowiednio oznakowanych, szczelnych pojemnikach lub kontenerach na utwardzonym podłożu, a następnie przekazywać zewnętrznym podmiotom posiadającym stosowne zezwolenia. </w:t>
      </w:r>
    </w:p>
    <w:p w14:paraId="4525C261" w14:textId="77777777" w:rsidR="00E313B5" w:rsidRPr="00A92BD5" w:rsidRDefault="00E313B5" w:rsidP="00E313B5">
      <w:pPr>
        <w:numPr>
          <w:ilvl w:val="0"/>
          <w:numId w:val="3"/>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Prace ziemne oraz inne prace związane z wykorzystaniem sprzętu mechanicznego  prowadzone w obrębie bryły korzeniowej drzew i krzewów nieprzeznaczonych do wycinki, wykonywać w sposób jak najmniej szkodzący drzewom i krzewom w szczególności:</w:t>
      </w:r>
    </w:p>
    <w:p w14:paraId="549ECF4A" w14:textId="77777777" w:rsidR="00E313B5" w:rsidRPr="00A92BD5" w:rsidRDefault="00E313B5" w:rsidP="00E313B5">
      <w:pPr>
        <w:numPr>
          <w:ilvl w:val="0"/>
          <w:numId w:val="4"/>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6B8331BB" w14:textId="77777777" w:rsidR="00E313B5" w:rsidRPr="00A92BD5" w:rsidRDefault="00E313B5" w:rsidP="00E313B5">
      <w:pPr>
        <w:numPr>
          <w:ilvl w:val="0"/>
          <w:numId w:val="4"/>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nie obsypywać ziemią pni drzew powyżej wysokości 0,2 m i krzewów powyżej wysokości 0,1 m, ponad pierwotny poziom terenu;</w:t>
      </w:r>
    </w:p>
    <w:p w14:paraId="2317C9B2" w14:textId="77777777" w:rsidR="00E313B5" w:rsidRPr="00A92BD5" w:rsidRDefault="00E313B5" w:rsidP="00E313B5">
      <w:pPr>
        <w:numPr>
          <w:ilvl w:val="0"/>
          <w:numId w:val="4"/>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podczas prac ziemnych zabezpieczyć systemy korzeniowe przed przesychaniem i przemarzaniem;</w:t>
      </w:r>
    </w:p>
    <w:p w14:paraId="62A187C1" w14:textId="77777777" w:rsidR="00E313B5" w:rsidRPr="00A92BD5" w:rsidRDefault="00E313B5" w:rsidP="00E313B5">
      <w:pPr>
        <w:numPr>
          <w:ilvl w:val="0"/>
          <w:numId w:val="4"/>
        </w:numPr>
        <w:spacing w:after="0" w:line="276" w:lineRule="auto"/>
        <w:ind w:hanging="357"/>
        <w:jc w:val="both"/>
        <w:rPr>
          <w:rFonts w:ascii="Century Gothic" w:eastAsia="Times New Roman" w:hAnsi="Century Gothic" w:cs="Arial"/>
          <w:kern w:val="0"/>
          <w:sz w:val="21"/>
          <w:szCs w:val="21"/>
          <w14:ligatures w14:val="none"/>
        </w:rPr>
      </w:pPr>
      <w:r w:rsidRPr="00A92BD5">
        <w:rPr>
          <w:rFonts w:ascii="Century Gothic" w:eastAsia="Times New Roman" w:hAnsi="Century Gothic" w:cs="Arial"/>
          <w:kern w:val="0"/>
          <w:sz w:val="21"/>
          <w:szCs w:val="21"/>
          <w14:ligatures w14:val="none"/>
        </w:rPr>
        <w:t>nie niszczyć korzeni odpowiedzialnych za statykę drzewa;</w:t>
      </w:r>
    </w:p>
    <w:p w14:paraId="69E1EC00" w14:textId="77777777" w:rsidR="00E313B5" w:rsidRPr="00A92BD5" w:rsidRDefault="00E313B5" w:rsidP="00E313B5">
      <w:pPr>
        <w:pStyle w:val="Akapitzlist"/>
        <w:numPr>
          <w:ilvl w:val="0"/>
          <w:numId w:val="3"/>
        </w:numPr>
        <w:spacing w:line="276" w:lineRule="auto"/>
        <w:ind w:hanging="357"/>
        <w:jc w:val="both"/>
        <w:rPr>
          <w:rFonts w:ascii="Century Gothic" w:hAnsi="Century Gothic" w:cs="Arial"/>
          <w:sz w:val="21"/>
          <w:szCs w:val="21"/>
          <w:lang w:eastAsia="en-US"/>
        </w:rPr>
      </w:pPr>
      <w:r w:rsidRPr="00A92BD5">
        <w:rPr>
          <w:rFonts w:ascii="Century Gothic" w:hAnsi="Century Gothic" w:cs="Arial"/>
          <w:sz w:val="21"/>
          <w:szCs w:val="21"/>
          <w:lang w:eastAsia="en-US"/>
        </w:rPr>
        <w:t xml:space="preserve">W przypadku stwierdzenia migracji płazów w czasie realizacji inwestycji zabezpieczyć obszar tymczasowymi ogrodzeniami herpetologicznymi wykonanymi z </w:t>
      </w:r>
      <w:proofErr w:type="spellStart"/>
      <w:r w:rsidRPr="00A92BD5">
        <w:rPr>
          <w:rFonts w:ascii="Century Gothic" w:hAnsi="Century Gothic" w:cs="Arial"/>
          <w:sz w:val="21"/>
          <w:szCs w:val="21"/>
          <w:lang w:eastAsia="en-US"/>
        </w:rPr>
        <w:t>geotkaniny</w:t>
      </w:r>
      <w:proofErr w:type="spellEnd"/>
      <w:r w:rsidRPr="00A92BD5">
        <w:rPr>
          <w:rFonts w:ascii="Century Gothic" w:hAnsi="Century Gothic" w:cs="Arial"/>
          <w:sz w:val="21"/>
          <w:szCs w:val="21"/>
          <w:lang w:eastAsia="en-US"/>
        </w:rPr>
        <w:t>,</w:t>
      </w:r>
      <w:r w:rsidRPr="00A92BD5">
        <w:rPr>
          <w:rFonts w:ascii="Century Gothic" w:hAnsi="Century Gothic"/>
          <w:sz w:val="21"/>
          <w:szCs w:val="21"/>
        </w:rPr>
        <w:t xml:space="preserve"> wkopanymi w ziemię na głębokość min. 10 cm, o wysokości co najmniej 0,5 m nad poziomem terenu, z odgiętą krawędzią górną (przewieszką) uniemożliwiającą wspinanie się zwierząt.</w:t>
      </w:r>
    </w:p>
    <w:p w14:paraId="1B27A3A1" w14:textId="77777777" w:rsidR="00E313B5" w:rsidRPr="00A92BD5" w:rsidRDefault="00E313B5" w:rsidP="00E313B5">
      <w:pPr>
        <w:numPr>
          <w:ilvl w:val="0"/>
          <w:numId w:val="3"/>
        </w:numPr>
        <w:spacing w:after="0" w:line="276" w:lineRule="auto"/>
        <w:ind w:right="52" w:hanging="357"/>
        <w:jc w:val="both"/>
        <w:rPr>
          <w:rFonts w:ascii="Century Gothic" w:hAnsi="Century Gothic"/>
          <w:sz w:val="21"/>
          <w:szCs w:val="21"/>
        </w:rPr>
      </w:pPr>
      <w:r w:rsidRPr="00A92BD5">
        <w:rPr>
          <w:rFonts w:ascii="Century Gothic" w:hAnsi="Century Gothic"/>
          <w:sz w:val="21"/>
          <w:szCs w:val="21"/>
        </w:rPr>
        <w:t>W związku z realizacją inwestycji ograniczyć wycinkę drzew rosnących na gruntach nieleśnych do 4 sztuk.</w:t>
      </w:r>
    </w:p>
    <w:p w14:paraId="5ABD12FB" w14:textId="77777777" w:rsidR="00E313B5" w:rsidRPr="00A92BD5" w:rsidRDefault="00E313B5" w:rsidP="00E313B5">
      <w:pPr>
        <w:numPr>
          <w:ilvl w:val="0"/>
          <w:numId w:val="3"/>
        </w:numPr>
        <w:spacing w:after="0" w:line="276" w:lineRule="auto"/>
        <w:ind w:right="52" w:hanging="357"/>
        <w:jc w:val="both"/>
        <w:rPr>
          <w:rFonts w:ascii="Century Gothic" w:hAnsi="Century Gothic"/>
          <w:sz w:val="21"/>
          <w:szCs w:val="21"/>
        </w:rPr>
      </w:pPr>
      <w:r w:rsidRPr="00A92BD5">
        <w:rPr>
          <w:rFonts w:ascii="Century Gothic" w:hAnsi="Century Gothic"/>
          <w:sz w:val="21"/>
          <w:szCs w:val="21"/>
        </w:rPr>
        <w:t>Wycinkę drzew przeprowadzić w terminie od 1 września do końca lutego.</w:t>
      </w:r>
    </w:p>
    <w:p w14:paraId="228E0991" w14:textId="77777777" w:rsidR="00E313B5" w:rsidRPr="00C64BEB" w:rsidRDefault="00E313B5" w:rsidP="00E313B5">
      <w:pPr>
        <w:numPr>
          <w:ilvl w:val="0"/>
          <w:numId w:val="3"/>
        </w:numPr>
        <w:spacing w:after="0" w:line="276" w:lineRule="auto"/>
        <w:ind w:right="52" w:hanging="357"/>
        <w:jc w:val="both"/>
        <w:rPr>
          <w:rFonts w:ascii="Century Gothic" w:hAnsi="Century Gothic"/>
          <w:sz w:val="21"/>
          <w:szCs w:val="21"/>
        </w:rPr>
      </w:pPr>
      <w:r w:rsidRPr="00A92BD5">
        <w:rPr>
          <w:rFonts w:ascii="Century Gothic" w:hAnsi="Century Gothic"/>
          <w:sz w:val="21"/>
          <w:szCs w:val="21"/>
        </w:rPr>
        <w:t xml:space="preserve">Przeprowadzić nasadzenia minimalizujące z wykorzystaniem drzew rodzimych gatunków w stosunku 1:1 za każde wycięte drzewo o obwodzie do 100 cm, w stosunku 1:2 za każde wycięte drzewo o obwodzie od 101 cm do 200 cm, w stosunku 1:3 za każde wycięte drzewo o obwodzie od 201 cm </w:t>
      </w:r>
      <w:r w:rsidRPr="00C64BEB">
        <w:rPr>
          <w:rFonts w:ascii="Century Gothic" w:hAnsi="Century Gothic"/>
          <w:sz w:val="21"/>
          <w:szCs w:val="21"/>
        </w:rPr>
        <w:lastRenderedPageBreak/>
        <w:t>do 300 cm, w stosunku 1 :4 za każde wycięte drzewo o obwodzie powyżej 300 cm.</w:t>
      </w:r>
    </w:p>
    <w:p w14:paraId="3E11C61C" w14:textId="77777777" w:rsidR="00E313B5" w:rsidRPr="00C64BEB" w:rsidRDefault="00E313B5" w:rsidP="00E313B5">
      <w:pPr>
        <w:numPr>
          <w:ilvl w:val="0"/>
          <w:numId w:val="3"/>
        </w:numPr>
        <w:spacing w:after="0" w:line="276" w:lineRule="auto"/>
        <w:ind w:right="52" w:hanging="357"/>
        <w:jc w:val="both"/>
        <w:rPr>
          <w:rFonts w:ascii="Century Gothic" w:hAnsi="Century Gothic"/>
          <w:sz w:val="21"/>
          <w:szCs w:val="21"/>
        </w:rPr>
      </w:pPr>
      <w:r w:rsidRPr="00C64BEB">
        <w:rPr>
          <w:rFonts w:ascii="Century Gothic" w:hAnsi="Century Gothic"/>
          <w:sz w:val="21"/>
          <w:szCs w:val="21"/>
        </w:rPr>
        <w:t>W pierwszym rzędzie nasadzenia prowadzić wzdłuż istniejących dróg, tworząc nowe aleje lub uzupełniając ubytki w istniejących.</w:t>
      </w:r>
    </w:p>
    <w:p w14:paraId="4AE9F01F" w14:textId="77777777" w:rsidR="00E313B5" w:rsidRPr="00C64BEB" w:rsidRDefault="00E313B5" w:rsidP="00E313B5">
      <w:pPr>
        <w:numPr>
          <w:ilvl w:val="0"/>
          <w:numId w:val="3"/>
        </w:numPr>
        <w:spacing w:after="0" w:line="276" w:lineRule="auto"/>
        <w:ind w:right="52" w:hanging="357"/>
        <w:jc w:val="both"/>
        <w:rPr>
          <w:rFonts w:ascii="Century Gothic" w:hAnsi="Century Gothic"/>
          <w:sz w:val="21"/>
          <w:szCs w:val="21"/>
        </w:rPr>
      </w:pPr>
      <w:r w:rsidRPr="00C64BEB">
        <w:rPr>
          <w:rFonts w:ascii="Century Gothic" w:hAnsi="Century Gothic"/>
          <w:sz w:val="21"/>
          <w:szCs w:val="21"/>
        </w:rPr>
        <w:t xml:space="preserve">Do </w:t>
      </w:r>
      <w:proofErr w:type="spellStart"/>
      <w:r w:rsidRPr="00C64BEB">
        <w:rPr>
          <w:rFonts w:ascii="Century Gothic" w:hAnsi="Century Gothic"/>
          <w:sz w:val="21"/>
          <w:szCs w:val="21"/>
        </w:rPr>
        <w:t>nasadzeń</w:t>
      </w:r>
      <w:proofErr w:type="spellEnd"/>
      <w:r w:rsidRPr="00C64BEB">
        <w:rPr>
          <w:rFonts w:ascii="Century Gothic" w:hAnsi="Century Gothic"/>
          <w:sz w:val="21"/>
          <w:szCs w:val="21"/>
        </w:rPr>
        <w:t xml:space="preserve"> zastosować prawidłowo wyprodukowany materiał szkółkarski drzew: właściwie uformowanych, o wyprowadzonej koronie i prostym pniu oraz proporcjonalnej bryle korzeniowej. Nasadzenia pielęgnować i regularne podlewać przez okres min. 3 lat.</w:t>
      </w:r>
    </w:p>
    <w:p w14:paraId="0BADA7D6" w14:textId="77777777" w:rsidR="00E313B5" w:rsidRPr="00C64BEB" w:rsidRDefault="00E313B5" w:rsidP="00E313B5">
      <w:pPr>
        <w:numPr>
          <w:ilvl w:val="0"/>
          <w:numId w:val="3"/>
        </w:numPr>
        <w:spacing w:after="0" w:line="276" w:lineRule="auto"/>
        <w:ind w:right="52" w:hanging="357"/>
        <w:jc w:val="both"/>
        <w:rPr>
          <w:rFonts w:ascii="Century Gothic" w:hAnsi="Century Gothic"/>
          <w:sz w:val="21"/>
          <w:szCs w:val="21"/>
        </w:rPr>
      </w:pPr>
      <w:r w:rsidRPr="00C64BEB">
        <w:rPr>
          <w:rFonts w:ascii="Century Gothic" w:hAnsi="Century Gothic"/>
          <w:sz w:val="21"/>
          <w:szCs w:val="21"/>
        </w:rPr>
        <w:t xml:space="preserve">Prowadzić monitoring udatności i trwałości </w:t>
      </w:r>
      <w:proofErr w:type="spellStart"/>
      <w:r w:rsidRPr="00C64BEB">
        <w:rPr>
          <w:rFonts w:ascii="Century Gothic" w:hAnsi="Century Gothic"/>
          <w:sz w:val="21"/>
          <w:szCs w:val="21"/>
        </w:rPr>
        <w:t>nasadzeń</w:t>
      </w:r>
      <w:proofErr w:type="spellEnd"/>
      <w:r w:rsidRPr="00C64BEB">
        <w:rPr>
          <w:rFonts w:ascii="Century Gothic" w:hAnsi="Century Gothic"/>
          <w:sz w:val="21"/>
          <w:szCs w:val="21"/>
        </w:rPr>
        <w:t xml:space="preserve"> minimalizujących, w okresie 3 lat od ich posadzenia - w 1, 2 i 3 roku. W przypadku stwierdzonego braku zachowania ich żywotności, nasadzenia uzupełnić w stosunku 1:1 w następnym roku kalendarzowym, pielęgnować i regularnie podlewać przez kolejne 3 lata</w:t>
      </w:r>
    </w:p>
    <w:p w14:paraId="200C76AA" w14:textId="77777777" w:rsidR="00E313B5" w:rsidRPr="00C64BEB" w:rsidRDefault="00E313B5" w:rsidP="00E313B5">
      <w:pPr>
        <w:numPr>
          <w:ilvl w:val="0"/>
          <w:numId w:val="3"/>
        </w:numPr>
        <w:spacing w:after="0" w:line="276" w:lineRule="auto"/>
        <w:ind w:right="52" w:hanging="357"/>
        <w:jc w:val="both"/>
        <w:rPr>
          <w:rFonts w:ascii="Century Gothic" w:hAnsi="Century Gothic"/>
          <w:sz w:val="21"/>
          <w:szCs w:val="21"/>
        </w:rPr>
      </w:pPr>
      <w:r w:rsidRPr="00C64BEB">
        <w:rPr>
          <w:rFonts w:ascii="Century Gothic" w:hAnsi="Century Gothic"/>
          <w:sz w:val="21"/>
          <w:szCs w:val="21"/>
        </w:rPr>
        <w:t>Do obsiewu skarp stosować rodzime gatunki traw.</w:t>
      </w:r>
    </w:p>
    <w:p w14:paraId="19311AE5" w14:textId="77777777" w:rsidR="00E313B5" w:rsidRDefault="00E313B5" w:rsidP="00E313B5">
      <w:pPr>
        <w:spacing w:after="0" w:line="276" w:lineRule="auto"/>
        <w:jc w:val="both"/>
        <w:rPr>
          <w:rFonts w:ascii="Century Gothic" w:eastAsia="Times New Roman" w:hAnsi="Century Gothic" w:cs="Arial"/>
          <w:kern w:val="0"/>
          <w:sz w:val="21"/>
          <w:szCs w:val="21"/>
          <w14:ligatures w14:val="none"/>
        </w:rPr>
      </w:pPr>
    </w:p>
    <w:p w14:paraId="0BE19371" w14:textId="77777777" w:rsidR="00E313B5" w:rsidRDefault="00E313B5" w:rsidP="00E313B5">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67E21E21" w14:textId="77777777" w:rsidR="00E313B5" w:rsidRPr="008B2212" w:rsidRDefault="00E313B5" w:rsidP="00E313B5">
      <w:pPr>
        <w:numPr>
          <w:ilvl w:val="0"/>
          <w:numId w:val="5"/>
        </w:numPr>
        <w:spacing w:after="0" w:line="276" w:lineRule="auto"/>
        <w:jc w:val="both"/>
        <w:rPr>
          <w:rFonts w:ascii="Century Gothic" w:hAnsi="Century Gothic" w:cs="Arial"/>
          <w:sz w:val="21"/>
          <w:szCs w:val="21"/>
        </w:rPr>
      </w:pPr>
      <w:r w:rsidRPr="008B2212">
        <w:rPr>
          <w:rFonts w:ascii="Century Gothic" w:hAnsi="Century Gothic" w:cs="Arial"/>
          <w:sz w:val="21"/>
          <w:szCs w:val="21"/>
        </w:rPr>
        <w:t xml:space="preserve">Na etapie realizacji przedsięwzięcia zaplecze techniczne, miejsca magazynowania materiałów budowlanych i odpadów należy zorganizować na terenie utwardzonym, a miejsca postoju i  serwisowania maszyn budowlanych i sprzętu transportowego dodatkowo uszczelnionym, tak aby zabezpieczyć miejsca przed ewentualnym przedostaniem się substancji niebezpiecznych ( ropopochodnych) do gruntu lub wód. </w:t>
      </w:r>
    </w:p>
    <w:p w14:paraId="68AACE26" w14:textId="77777777" w:rsidR="00E313B5" w:rsidRPr="008B2212" w:rsidRDefault="00E313B5" w:rsidP="00E313B5">
      <w:pPr>
        <w:numPr>
          <w:ilvl w:val="0"/>
          <w:numId w:val="5"/>
        </w:numPr>
        <w:spacing w:after="0" w:line="276" w:lineRule="auto"/>
        <w:jc w:val="both"/>
        <w:rPr>
          <w:rFonts w:ascii="Century Gothic" w:hAnsi="Century Gothic" w:cs="Arial"/>
          <w:sz w:val="21"/>
          <w:szCs w:val="21"/>
        </w:rPr>
      </w:pPr>
      <w:r w:rsidRPr="008B2212">
        <w:rPr>
          <w:rFonts w:ascii="Century Gothic" w:hAnsi="Century Gothic" w:cs="Arial"/>
          <w:sz w:val="21"/>
          <w:szCs w:val="21"/>
        </w:rPr>
        <w:t xml:space="preserve">We wszystkich ww. miejscach oraz w miejscach bezpośrednich prac budowlanych należy zapewnić dostępność sorbentów, właściwych w zakresie ilości i rodzaju do potencjalnego zagrożenia, mogącego wystąpić w  następstwie sytuacji awaryjnych. </w:t>
      </w:r>
    </w:p>
    <w:p w14:paraId="7BB372CD" w14:textId="77777777" w:rsidR="00E313B5" w:rsidRPr="008B2212" w:rsidRDefault="00E313B5" w:rsidP="00E313B5">
      <w:pPr>
        <w:numPr>
          <w:ilvl w:val="0"/>
          <w:numId w:val="5"/>
        </w:numPr>
        <w:spacing w:after="0" w:line="276" w:lineRule="auto"/>
        <w:jc w:val="both"/>
        <w:rPr>
          <w:rFonts w:ascii="Century Gothic" w:hAnsi="Century Gothic" w:cs="Arial"/>
          <w:sz w:val="21"/>
          <w:szCs w:val="21"/>
        </w:rPr>
      </w:pPr>
      <w:r w:rsidRPr="008B2212">
        <w:rPr>
          <w:rFonts w:ascii="Century Gothic" w:hAnsi="Century Gothic" w:cs="Arial"/>
          <w:sz w:val="21"/>
          <w:szCs w:val="21"/>
        </w:rPr>
        <w:t xml:space="preserve">W przypadku ewentualnego pojawienia się wycieków zanieczyszczeń do gruntu, należy podjąć natychmiastowe działania zmierzające do usunięcia skutków i przyczyn awarii, </w:t>
      </w:r>
    </w:p>
    <w:p w14:paraId="2E480B00" w14:textId="77777777" w:rsidR="00E313B5" w:rsidRPr="00C64BEB" w:rsidRDefault="00E313B5" w:rsidP="00E313B5">
      <w:pPr>
        <w:pStyle w:val="Akapitzlist"/>
        <w:numPr>
          <w:ilvl w:val="0"/>
          <w:numId w:val="5"/>
        </w:numPr>
        <w:spacing w:line="276" w:lineRule="auto"/>
        <w:jc w:val="both"/>
        <w:rPr>
          <w:rFonts w:ascii="Century Gothic" w:hAnsi="Century Gothic" w:cs="Arial"/>
          <w:sz w:val="21"/>
          <w:szCs w:val="21"/>
        </w:rPr>
      </w:pPr>
      <w:r w:rsidRPr="00C64BEB">
        <w:rPr>
          <w:rFonts w:ascii="Century Gothic" w:hAnsi="Century Gothic" w:cs="Arial"/>
          <w:sz w:val="21"/>
          <w:szCs w:val="21"/>
          <w:lang w:eastAsia="en-US"/>
        </w:rPr>
        <w:t xml:space="preserve">Miejsca składowania </w:t>
      </w:r>
      <w:r w:rsidRPr="00C64BEB">
        <w:rPr>
          <w:rFonts w:ascii="Century Gothic" w:hAnsi="Century Gothic" w:cs="Arial"/>
          <w:sz w:val="21"/>
          <w:szCs w:val="21"/>
        </w:rPr>
        <w:t>materiałów budowlanych i postoju ciężkiego sprzętu wyznaczyć:</w:t>
      </w:r>
    </w:p>
    <w:p w14:paraId="1CDAC177" w14:textId="77777777" w:rsidR="00E313B5" w:rsidRPr="00C64BEB" w:rsidRDefault="00E313B5" w:rsidP="00E313B5">
      <w:pPr>
        <w:pStyle w:val="Akapitzlist"/>
        <w:spacing w:line="276" w:lineRule="auto"/>
        <w:ind w:left="1440"/>
        <w:jc w:val="both"/>
        <w:rPr>
          <w:rFonts w:ascii="Century Gothic" w:hAnsi="Century Gothic" w:cs="Arial"/>
          <w:sz w:val="21"/>
          <w:szCs w:val="21"/>
        </w:rPr>
      </w:pPr>
      <w:r w:rsidRPr="00C64BEB">
        <w:rPr>
          <w:rFonts w:ascii="Century Gothic" w:hAnsi="Century Gothic" w:cs="Arial"/>
          <w:sz w:val="21"/>
          <w:szCs w:val="21"/>
        </w:rPr>
        <w:t xml:space="preserve">- poza obrysem rzutu koron drzew; </w:t>
      </w:r>
    </w:p>
    <w:p w14:paraId="0F3CAA21" w14:textId="77777777" w:rsidR="00E313B5" w:rsidRPr="00C64BEB" w:rsidRDefault="00E313B5" w:rsidP="00E313B5">
      <w:pPr>
        <w:pStyle w:val="Akapitzlist"/>
        <w:spacing w:line="276" w:lineRule="auto"/>
        <w:ind w:left="1440"/>
        <w:jc w:val="both"/>
        <w:rPr>
          <w:rFonts w:ascii="Century Gothic" w:hAnsi="Century Gothic" w:cs="Arial"/>
          <w:sz w:val="21"/>
          <w:szCs w:val="21"/>
        </w:rPr>
      </w:pPr>
      <w:r w:rsidRPr="00C64BEB">
        <w:rPr>
          <w:rFonts w:ascii="Century Gothic" w:hAnsi="Century Gothic" w:cs="Arial"/>
          <w:sz w:val="21"/>
          <w:szCs w:val="21"/>
        </w:rPr>
        <w:t>- w odległości min. 100 m od zabudowy mieszkaniowej;</w:t>
      </w:r>
    </w:p>
    <w:p w14:paraId="25577ACC" w14:textId="77777777" w:rsidR="00E313B5" w:rsidRPr="00C64BEB" w:rsidRDefault="00E313B5" w:rsidP="00E313B5">
      <w:pPr>
        <w:pStyle w:val="Akapitzlist"/>
        <w:spacing w:line="276" w:lineRule="auto"/>
        <w:ind w:left="1440"/>
        <w:jc w:val="both"/>
        <w:rPr>
          <w:rFonts w:ascii="Century Gothic" w:hAnsi="Century Gothic" w:cs="Arial"/>
          <w:sz w:val="21"/>
          <w:szCs w:val="21"/>
        </w:rPr>
      </w:pPr>
      <w:r w:rsidRPr="00C64BEB">
        <w:rPr>
          <w:rFonts w:ascii="Century Gothic" w:hAnsi="Century Gothic" w:cs="Arial"/>
          <w:sz w:val="21"/>
          <w:szCs w:val="21"/>
        </w:rPr>
        <w:t>- w odległości min. 50 m od cieków i wód powierzchniowych.</w:t>
      </w:r>
    </w:p>
    <w:p w14:paraId="280EB08A" w14:textId="77777777" w:rsidR="00E313B5" w:rsidRDefault="00E313B5" w:rsidP="00E313B5">
      <w:pPr>
        <w:pStyle w:val="Akapitzlist"/>
        <w:spacing w:line="276" w:lineRule="auto"/>
        <w:ind w:left="1440"/>
        <w:jc w:val="both"/>
        <w:rPr>
          <w:rFonts w:ascii="Century Gothic" w:hAnsi="Century Gothic" w:cs="Arial"/>
          <w:sz w:val="21"/>
          <w:szCs w:val="21"/>
        </w:rPr>
      </w:pPr>
    </w:p>
    <w:p w14:paraId="56975C19" w14:textId="77777777" w:rsidR="00E313B5" w:rsidRDefault="00E313B5" w:rsidP="00E313B5">
      <w:pPr>
        <w:numPr>
          <w:ilvl w:val="0"/>
          <w:numId w:val="1"/>
        </w:numPr>
        <w:spacing w:after="0" w:line="276" w:lineRule="auto"/>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
          <w:bCs/>
          <w:iCs/>
          <w:kern w:val="0"/>
          <w:sz w:val="21"/>
          <w:szCs w:val="21"/>
          <w:lang w:eastAsia="pl-PL"/>
          <w14:ligatures w14:val="none"/>
        </w:rPr>
        <w:t xml:space="preserve">Ustalić </w:t>
      </w:r>
      <w:r>
        <w:rPr>
          <w:rFonts w:ascii="Century Gothic" w:eastAsia="Times New Roman" w:hAnsi="Century Gothic" w:cs="Calibri"/>
          <w:bCs/>
          <w:iCs/>
          <w:kern w:val="0"/>
          <w:sz w:val="21"/>
          <w:szCs w:val="21"/>
          <w:lang w:eastAsia="pl-PL"/>
          <w14:ligatures w14:val="none"/>
        </w:rPr>
        <w:t>charakterystykę planowanego przedsięwzięcia zawartą w załączniku do niniejszej decyzji jako jej integralną część.</w:t>
      </w:r>
    </w:p>
    <w:p w14:paraId="07B50D3E" w14:textId="77777777" w:rsidR="00E313B5" w:rsidRDefault="00E313B5" w:rsidP="00E313B5">
      <w:pPr>
        <w:keepNext/>
        <w:spacing w:after="120" w:line="276" w:lineRule="auto"/>
        <w:jc w:val="center"/>
        <w:outlineLvl w:val="1"/>
        <w:rPr>
          <w:rFonts w:ascii="Century Gothic" w:eastAsia="Times New Roman" w:hAnsi="Century Gothic" w:cs="Times New Roman"/>
          <w:b/>
          <w:bCs/>
          <w:kern w:val="0"/>
          <w:sz w:val="21"/>
          <w:szCs w:val="21"/>
          <w:lang w:eastAsia="pl-PL"/>
          <w14:ligatures w14:val="none"/>
        </w:rPr>
      </w:pPr>
      <w:r>
        <w:rPr>
          <w:rFonts w:ascii="Century Gothic" w:eastAsia="Times New Roman" w:hAnsi="Century Gothic" w:cs="Times New Roman"/>
          <w:b/>
          <w:bCs/>
          <w:kern w:val="0"/>
          <w:sz w:val="21"/>
          <w:szCs w:val="21"/>
          <w:lang w:eastAsia="pl-PL"/>
          <w14:ligatures w14:val="none"/>
        </w:rPr>
        <w:t>Uzasadnienie</w:t>
      </w:r>
    </w:p>
    <w:p w14:paraId="47C9B50D" w14:textId="77777777" w:rsidR="00E313B5" w:rsidRDefault="00E313B5" w:rsidP="00E313B5">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Wnioskiem z dnia 17 lutego 2023 r. (data wpływu 22.02.2023 r.), </w:t>
      </w:r>
      <w:r>
        <w:rPr>
          <w:rFonts w:ascii="Century Gothic" w:eastAsia="Times New Roman" w:hAnsi="Century Gothic" w:cs="Calibri"/>
          <w:kern w:val="0"/>
          <w:sz w:val="21"/>
          <w:szCs w:val="21"/>
          <w14:ligatures w14:val="none"/>
        </w:rPr>
        <w:t>pełnomocnik Inwestora Gminy Gniezno –</w:t>
      </w:r>
      <w:r>
        <w:rPr>
          <w:rFonts w:ascii="Century Gothic" w:hAnsi="Century Gothic"/>
          <w:sz w:val="21"/>
          <w:szCs w:val="21"/>
        </w:rPr>
        <w:t xml:space="preserve"> Pan Bartłomiej </w:t>
      </w:r>
      <w:proofErr w:type="spellStart"/>
      <w:r>
        <w:rPr>
          <w:rFonts w:ascii="Century Gothic" w:hAnsi="Century Gothic"/>
          <w:sz w:val="21"/>
          <w:szCs w:val="21"/>
        </w:rPr>
        <w:t>Chęś</w:t>
      </w:r>
      <w:proofErr w:type="spellEnd"/>
      <w:r>
        <w:rPr>
          <w:rFonts w:ascii="Century Gothic" w:hAnsi="Century Gothic"/>
          <w:sz w:val="21"/>
          <w:szCs w:val="21"/>
        </w:rPr>
        <w:t xml:space="preserve">, Firma Projektowo – Usługowa Bartłomiej </w:t>
      </w:r>
      <w:proofErr w:type="spellStart"/>
      <w:r>
        <w:rPr>
          <w:rFonts w:ascii="Century Gothic" w:hAnsi="Century Gothic"/>
          <w:sz w:val="21"/>
          <w:szCs w:val="21"/>
        </w:rPr>
        <w:t>Chęś</w:t>
      </w:r>
      <w:proofErr w:type="spellEnd"/>
      <w:r>
        <w:rPr>
          <w:rFonts w:ascii="Century Gothic" w:hAnsi="Century Gothic"/>
          <w:sz w:val="21"/>
          <w:szCs w:val="21"/>
        </w:rPr>
        <w:t>, Marcinkowo 12, 88-330 Gębice</w:t>
      </w:r>
      <w:r>
        <w:rPr>
          <w:rFonts w:ascii="Century Gothic" w:eastAsia="Times New Roman" w:hAnsi="Century Gothic" w:cs="Calibri"/>
          <w:kern w:val="0"/>
          <w:sz w:val="21"/>
          <w:szCs w:val="21"/>
          <w14:ligatures w14:val="none"/>
        </w:rPr>
        <w:t xml:space="preserve">, </w:t>
      </w:r>
      <w:r>
        <w:rPr>
          <w:rFonts w:ascii="Century Gothic" w:eastAsia="Times New Roman" w:hAnsi="Century Gothic" w:cs="Calibri"/>
          <w:kern w:val="0"/>
          <w:sz w:val="21"/>
          <w:szCs w:val="21"/>
          <w:lang w:eastAsia="pl-PL"/>
          <w14:ligatures w14:val="none"/>
        </w:rPr>
        <w:t xml:space="preserve">zwrócił się do Wójta Gminy Gniezno o wydanie decyzji o środowiskowych uwarunkowaniach dla przedsięwzięcia polegającego na </w:t>
      </w:r>
      <w:r w:rsidRPr="00A92BD5">
        <w:rPr>
          <w:rFonts w:ascii="Century Gothic" w:hAnsi="Century Gothic"/>
          <w:sz w:val="21"/>
          <w:szCs w:val="21"/>
        </w:rPr>
        <w:t>przebudowie drogi gminnej nr 287001 w miejscowości Pyszczyn, Gmina Gniezno</w:t>
      </w:r>
      <w:r w:rsidRPr="00A92BD5">
        <w:rPr>
          <w:rFonts w:ascii="Century Gothic" w:eastAsia="Times New Roman" w:hAnsi="Century Gothic" w:cs="Calibri"/>
          <w:kern w:val="0"/>
          <w:sz w:val="21"/>
          <w:szCs w:val="21"/>
          <w:lang w:eastAsia="pl-PL"/>
          <w14:ligatures w14:val="none"/>
        </w:rPr>
        <w:t>,</w:t>
      </w:r>
      <w:r>
        <w:rPr>
          <w:rFonts w:ascii="Century Gothic" w:eastAsia="Times New Roman" w:hAnsi="Century Gothic" w:cs="Calibri"/>
          <w:bCs/>
          <w:kern w:val="0"/>
          <w:sz w:val="21"/>
          <w:szCs w:val="21"/>
          <w:lang w:eastAsia="pl-PL"/>
          <w14:ligatures w14:val="none"/>
        </w:rPr>
        <w:t xml:space="preserve"> dołączając </w:t>
      </w:r>
      <w:r>
        <w:rPr>
          <w:rFonts w:ascii="Century Gothic" w:eastAsia="Times New Roman" w:hAnsi="Century Gothic" w:cs="Calibri"/>
          <w:kern w:val="0"/>
          <w:sz w:val="21"/>
          <w:szCs w:val="21"/>
          <w:lang w:eastAsia="pl-PL"/>
          <w14:ligatures w14:val="none"/>
        </w:rPr>
        <w:t xml:space="preserve">do wniosku kartę informacyjną przedsięwzięcia (również w wersji elektronicznej), poświadczoną przez właściwy organ mapę ewidencyjną w skali 1:2000, obejmującą przewidywany teren na </w:t>
      </w:r>
      <w:r>
        <w:rPr>
          <w:rFonts w:ascii="Century Gothic" w:eastAsia="Times New Roman" w:hAnsi="Century Gothic" w:cs="Calibri"/>
          <w:kern w:val="0"/>
          <w:sz w:val="21"/>
          <w:szCs w:val="21"/>
          <w:lang w:eastAsia="pl-PL"/>
          <w14:ligatures w14:val="none"/>
        </w:rPr>
        <w:lastRenderedPageBreak/>
        <w:t>którym będzie realizowane przedsięwzięcie oraz obejmującą przewidywany obszar, na który będzie oddziaływać przedsięwzięcie, mapę z zaznaczonym przewidywanym terenem, na którym będzie realizowane przedsięwzięcie oraz z zaznaczonym przewidywanym obszarem, na który będzie oddziaływać przedsięwzięcie (również w wersji elektronicznej).</w:t>
      </w:r>
    </w:p>
    <w:p w14:paraId="20339009" w14:textId="77777777" w:rsidR="00E313B5" w:rsidRDefault="00E313B5" w:rsidP="00E313B5">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Wnioskodawcą jest jednostka samorządu terytorialnego, tj. Gmina Gniezno, dla której organem wykonawczym jest organ właściwy do wydania decyzji </w:t>
      </w:r>
      <w:r>
        <w:rPr>
          <w:rFonts w:ascii="Century Gothic" w:eastAsia="Times New Roman" w:hAnsi="Century Gothic" w:cs="Calibri"/>
          <w:kern w:val="0"/>
          <w:sz w:val="21"/>
          <w:szCs w:val="21"/>
          <w:lang w:eastAsia="pl-PL"/>
          <w14:ligatures w14:val="none"/>
        </w:rPr>
        <w:br/>
        <w:t>o środowiskowych uwarunkowaniach dla przedmiotowego przedsięwzięcia, tj. Wójt Gminy Gniezno.</w:t>
      </w:r>
    </w:p>
    <w:p w14:paraId="75297AB7" w14:textId="77777777" w:rsidR="00E313B5" w:rsidRDefault="00E313B5" w:rsidP="00E313B5">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Planowane przedsięwzięcie należy do przedsięwzięć mogących potencjalnie znacząco oddziaływać na środowisko – wymienione jest w </w:t>
      </w:r>
      <w:r>
        <w:rPr>
          <w:rFonts w:ascii="Century Gothic" w:eastAsia="Times New Roman" w:hAnsi="Century Gothic" w:cs="Calibri"/>
          <w:bCs/>
          <w:kern w:val="0"/>
          <w:sz w:val="21"/>
          <w:szCs w:val="21"/>
          <w:lang w:eastAsia="pl-PL"/>
          <w14:ligatures w14:val="none"/>
        </w:rPr>
        <w:t xml:space="preserve">§ </w:t>
      </w:r>
      <w:r>
        <w:rPr>
          <w:rFonts w:ascii="Century Gothic" w:eastAsia="Times New Roman" w:hAnsi="Century Gothic" w:cs="Calibri"/>
          <w:bCs/>
          <w:kern w:val="0"/>
          <w:sz w:val="21"/>
          <w:szCs w:val="21"/>
          <w14:ligatures w14:val="none"/>
        </w:rPr>
        <w:t xml:space="preserve">3 ust. 1 pkt 62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5355A954" w14:textId="77777777" w:rsidR="00E313B5" w:rsidRDefault="00E313B5" w:rsidP="00E313B5">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6220.3.2023 z dnia 13 marca 2023 r.,) o wszczętym w dniu 22 lutego 2023 r. postępowaniu w sprawie wydania decyzji o środowiskowych uwarunkowaniach dla wnioskowanego przedsięwzięcia informując o możliwości zapoznania się z aktami sprawy.</w:t>
      </w:r>
    </w:p>
    <w:p w14:paraId="184DD642" w14:textId="77777777" w:rsidR="00E313B5" w:rsidRDefault="00E313B5" w:rsidP="00E313B5">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Zgodnie z art. 64 ust. 1 pkt 1, 2 i 4, ust. 2, 3 i 4 ustawy z dnia 3 października </w:t>
      </w:r>
      <w:r>
        <w:rPr>
          <w:rFonts w:ascii="Century Gothic" w:eastAsia="Times New Roman" w:hAnsi="Century Gothic" w:cs="Calibri"/>
          <w:bCs/>
          <w:kern w:val="0"/>
          <w:sz w:val="21"/>
          <w:szCs w:val="21"/>
          <w14:ligatures w14:val="none"/>
        </w:rPr>
        <w:t>2008 roku o udostępnianiu informacji o środowisku i jego ochronie, udziale społeczeństwa w ochronie środowiska oraz o ocenach oddziaływania na środowisko</w:t>
      </w:r>
      <w:r>
        <w:rPr>
          <w:rFonts w:ascii="Century Gothic" w:eastAsia="Times New Roman" w:hAnsi="Century Gothic" w:cs="Calibri"/>
          <w:kern w:val="0"/>
          <w:sz w:val="21"/>
          <w:szCs w:val="21"/>
          <w14:ligatures w14:val="none"/>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Organy te wydały opinie/postanowienia stwierdzające brak potrzeby przeprowadzania oceny oddziaływania przedmiotowego przedsięwzięcia na środowisko (brak potrzeby wykonania raportu dla ww. przedsięwzięcia). Poniżej przedmiotowe opinie/ postanowienia: </w:t>
      </w:r>
    </w:p>
    <w:p w14:paraId="7D21542D" w14:textId="77777777" w:rsidR="00E313B5" w:rsidRDefault="00E313B5" w:rsidP="00E313B5">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Postanowienie Regionalnego Dyrektora Ochrony Środowiska w Poznaniu z dnia 28 listopada 2023 r. znak WOO-II.4220.72.2023.AON.5 (data wpływu 29.11.2023 r.),</w:t>
      </w:r>
    </w:p>
    <w:p w14:paraId="02A73704" w14:textId="77777777" w:rsidR="00E313B5" w:rsidRDefault="00E313B5" w:rsidP="00E313B5">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Opinia sanitarna Państwowego Powiatowego Inspektora Sanitarnego w Gnieźnie z dnia 23 marca 2023 r. znak ON-NS.9022.5.12.2023 (data wpływu 23.03.2023 r.), podtrzymana Postanowieniem z dnia 20 lipca 2023 r. znak ON-NS.9022.5.12.2023 (data wpływu 20.07.2023 r.), Postanowieniem z dnia 24 października 2023 r. znak ON-NS.9022.5.12.2023 (data wpływu 24.10.2023 r.) i Postanowieniem z dnia 30 listopada 2023 r. znak ON-NS.9022.5.12.2023 (data wpływu 30.11.2023 r.)</w:t>
      </w:r>
    </w:p>
    <w:p w14:paraId="63F640E2" w14:textId="77777777" w:rsidR="00E313B5" w:rsidRDefault="00E313B5" w:rsidP="00E313B5">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Opinia Dyrektora Zarządu Zlewni Wód Polskich w Poznaniu z dnia 28 marca 2023 r. znak PO.ZZŚ.4.4901.155.2023.JNG.1 (data wpływu 28.03.2023 r.) podtrzymana opinią z dnia 21 lipca 2023 r. znak PO.ZZŚ.4.4901.155.2023.JNG.2 (data wpływu </w:t>
      </w:r>
      <w:r>
        <w:rPr>
          <w:rFonts w:ascii="Century Gothic" w:eastAsia="Times New Roman" w:hAnsi="Century Gothic" w:cs="Calibri"/>
          <w:kern w:val="0"/>
          <w:sz w:val="21"/>
          <w:szCs w:val="21"/>
          <w:lang w:eastAsia="pl-PL"/>
          <w14:ligatures w14:val="none"/>
        </w:rPr>
        <w:lastRenderedPageBreak/>
        <w:t xml:space="preserve">21.07.2023 r.), </w:t>
      </w:r>
      <w:bookmarkStart w:id="1" w:name="_Hlk155594847"/>
      <w:r>
        <w:rPr>
          <w:rFonts w:ascii="Century Gothic" w:eastAsia="Times New Roman" w:hAnsi="Century Gothic" w:cs="Calibri"/>
          <w:kern w:val="0"/>
          <w:sz w:val="21"/>
          <w:szCs w:val="21"/>
          <w:lang w:eastAsia="pl-PL"/>
          <w14:ligatures w14:val="none"/>
        </w:rPr>
        <w:t xml:space="preserve">opinią z dnia 19 października 2023 r. znak PO.ZZŚ.4.4901.155.2023.JNG.3 (data wpływu 19.10.2023 r.) </w:t>
      </w:r>
      <w:bookmarkEnd w:id="1"/>
      <w:r>
        <w:rPr>
          <w:rFonts w:ascii="Century Gothic" w:eastAsia="Times New Roman" w:hAnsi="Century Gothic" w:cs="Calibri"/>
          <w:kern w:val="0"/>
          <w:sz w:val="21"/>
          <w:szCs w:val="21"/>
          <w:lang w:eastAsia="pl-PL"/>
          <w14:ligatures w14:val="none"/>
        </w:rPr>
        <w:t>i opinią z dnia 13 grudnia 2023 r. znak PO.ZZŚ.4.4901.155.2023.JNG.4 (data wpływu 13.12.2023 r.)</w:t>
      </w:r>
    </w:p>
    <w:p w14:paraId="7924134A" w14:textId="77777777" w:rsidR="00E313B5" w:rsidRDefault="00E313B5" w:rsidP="00E313B5">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7804F205" w14:textId="77777777" w:rsidR="00E313B5" w:rsidRDefault="00E313B5" w:rsidP="00E313B5">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Arial"/>
          <w:kern w:val="0"/>
          <w:sz w:val="21"/>
          <w:szCs w:val="21"/>
          <w14:ligatures w14:val="none"/>
        </w:rPr>
        <w:t xml:space="preserve">Pismem z dnia 14 kwietnia 2023 r. znak: WOO-II.4220.72.2023.AON.2 oraz z dnia 19 lipca 2023 r. znak </w:t>
      </w:r>
      <w:bookmarkStart w:id="2" w:name="_Hlk155348218"/>
      <w:r>
        <w:rPr>
          <w:rFonts w:ascii="Century Gothic" w:eastAsia="Times New Roman" w:hAnsi="Century Gothic" w:cs="Arial"/>
          <w:kern w:val="0"/>
          <w:sz w:val="21"/>
          <w:szCs w:val="21"/>
          <w14:ligatures w14:val="none"/>
        </w:rPr>
        <w:t>WOO-II.4220.72.2023.AON.3</w:t>
      </w:r>
      <w:bookmarkEnd w:id="2"/>
      <w:r>
        <w:rPr>
          <w:rFonts w:ascii="Century Gothic" w:eastAsia="Times New Roman" w:hAnsi="Century Gothic" w:cs="Arial"/>
          <w:kern w:val="0"/>
          <w:sz w:val="21"/>
          <w:szCs w:val="21"/>
          <w14:ligatures w14:val="none"/>
        </w:rPr>
        <w:t>, a także pismem z dnia 26 października 2023 r. znak WOO-II.4220.72.2023.AON.4, Regionalny Dyrektor</w:t>
      </w:r>
      <w:r>
        <w:rPr>
          <w:rFonts w:ascii="Century Gothic" w:eastAsia="Arial" w:hAnsi="Century Gothic" w:cs="Arial"/>
          <w:color w:val="000000"/>
          <w:kern w:val="0"/>
          <w:sz w:val="21"/>
          <w:szCs w:val="21"/>
          <w14:ligatures w14:val="none"/>
        </w:rPr>
        <w:t xml:space="preserve"> Ochrony Środowiska w Poznaniu</w:t>
      </w:r>
      <w:r>
        <w:rPr>
          <w:rFonts w:ascii="Century Gothic" w:eastAsia="Times New Roman" w:hAnsi="Century Gothic" w:cs="Arial"/>
          <w:kern w:val="0"/>
          <w:sz w:val="21"/>
          <w:szCs w:val="21"/>
          <w14:ligatures w14:val="none"/>
        </w:rPr>
        <w:t xml:space="preserve"> zwrócił się do </w:t>
      </w:r>
      <w:r>
        <w:rPr>
          <w:rFonts w:ascii="Century Gothic" w:eastAsia="Times New Roman" w:hAnsi="Century Gothic" w:cs="Arial"/>
          <w:color w:val="000000"/>
          <w:kern w:val="0"/>
          <w:sz w:val="21"/>
          <w:szCs w:val="21"/>
          <w14:ligatures w14:val="none"/>
        </w:rPr>
        <w:t xml:space="preserve">Wójta Gminy Gniezno </w:t>
      </w:r>
      <w:r>
        <w:rPr>
          <w:rFonts w:ascii="Century Gothic" w:eastAsia="Times New Roman" w:hAnsi="Century Gothic" w:cs="Arial"/>
          <w:kern w:val="0"/>
          <w:sz w:val="21"/>
          <w:szCs w:val="21"/>
          <w14:ligatures w14:val="none"/>
        </w:rPr>
        <w:t xml:space="preserve">o wezwanie wnioskodawcy do uzupełnienia karty informacyjnej przedsięwzięcia, określając jednocześnie zakres wezwania. </w:t>
      </w:r>
      <w:r>
        <w:rPr>
          <w:rFonts w:ascii="Century Gothic" w:eastAsia="Arial" w:hAnsi="Century Gothic" w:cs="Arial"/>
          <w:color w:val="000000"/>
          <w:kern w:val="0"/>
          <w:sz w:val="21"/>
          <w:szCs w:val="21"/>
          <w14:ligatures w14:val="none"/>
        </w:rPr>
        <w:t xml:space="preserve">Wymagane uzupełnienie Wójt Gminy Gniezno przekazał Regionalnemu Dyrektorowi Ochrony Środowiska w Poznaniu odpowiednio pismem z dnia 7 lipca 2023 r. znak OŚR.6220.3.2023 oraz pismem z dnia 9 października 2023 r. znak OŚR.6220.3.2023, a także dnia 16 listopada 2023 r. znak OŚR.6220.3.2023. Wszystkie uzupełnienia karty informacyjnej przedsięwzięcia zostały również przekazane do PPIS w Gnieźnie oraz Dyrektora Zarządu Zlewni Wód Polskich w Poznaniu. </w:t>
      </w:r>
    </w:p>
    <w:p w14:paraId="70C598A2" w14:textId="77777777" w:rsidR="00E313B5" w:rsidRDefault="00E313B5" w:rsidP="00E313B5">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677D7191" w14:textId="77777777" w:rsidR="00E313B5" w:rsidRPr="00262CB8" w:rsidRDefault="00E313B5" w:rsidP="00E313B5">
      <w:pPr>
        <w:numPr>
          <w:ilvl w:val="0"/>
          <w:numId w:val="8"/>
        </w:numPr>
        <w:suppressAutoHyphens/>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eastAsia="Times New Roman" w:hAnsi="Century Gothic" w:cs="Calibri"/>
          <w:kern w:val="0"/>
          <w:sz w:val="21"/>
          <w:szCs w:val="21"/>
          <w14:ligatures w14:val="none"/>
        </w:rPr>
        <w:t xml:space="preserve"> na </w:t>
      </w:r>
      <w:bookmarkStart w:id="3" w:name="_Hlk115420825"/>
      <w:r>
        <w:rPr>
          <w:rFonts w:ascii="Century Gothic" w:eastAsia="Times New Roman" w:hAnsi="Century Gothic" w:cs="Calibri"/>
          <w:kern w:val="0"/>
          <w:sz w:val="21"/>
          <w:szCs w:val="21"/>
          <w14:ligatures w14:val="none"/>
        </w:rPr>
        <w:t xml:space="preserve">przebudowie drogi gminnej nr </w:t>
      </w:r>
      <w:r w:rsidRPr="00262CB8">
        <w:rPr>
          <w:rFonts w:ascii="Century Gothic" w:eastAsia="Times New Roman" w:hAnsi="Century Gothic" w:cs="Calibri"/>
          <w:kern w:val="0"/>
          <w:sz w:val="21"/>
          <w:szCs w:val="21"/>
          <w14:ligatures w14:val="none"/>
        </w:rPr>
        <w:t>287001 w miejscowości Pyszczyn, Gmina Gniezno, w granicach istniejącego pasa drogowego</w:t>
      </w:r>
      <w:r>
        <w:rPr>
          <w:rFonts w:ascii="Century Gothic" w:eastAsia="Times New Roman" w:hAnsi="Century Gothic" w:cs="Calibri"/>
          <w:kern w:val="0"/>
          <w:sz w:val="21"/>
          <w:szCs w:val="21"/>
          <w14:ligatures w14:val="none"/>
        </w:rPr>
        <w:t xml:space="preserve">. </w:t>
      </w:r>
    </w:p>
    <w:p w14:paraId="527AA51C" w14:textId="77777777" w:rsidR="00E313B5" w:rsidRDefault="00E313B5" w:rsidP="00E313B5">
      <w:pPr>
        <w:suppressAutoHyphens/>
        <w:spacing w:after="0" w:line="276" w:lineRule="auto"/>
        <w:ind w:left="720"/>
        <w:jc w:val="both"/>
        <w:rPr>
          <w:rFonts w:ascii="Century Gothic" w:eastAsia="Times New Roman" w:hAnsi="Century Gothic" w:cs="Calibri"/>
          <w:kern w:val="0"/>
          <w:sz w:val="21"/>
          <w:szCs w:val="21"/>
          <w14:ligatures w14:val="none"/>
        </w:rPr>
      </w:pPr>
      <w:r w:rsidRPr="00262CB8">
        <w:rPr>
          <w:rFonts w:ascii="Century Gothic" w:eastAsia="Times New Roman" w:hAnsi="Century Gothic" w:cs="Calibri"/>
          <w:kern w:val="0"/>
          <w:sz w:val="21"/>
          <w:szCs w:val="21"/>
          <w14:ligatures w14:val="none"/>
        </w:rPr>
        <w:t xml:space="preserve">W ramach przedsięwzięcia planowana jest przebudowa jezdni drogi gminnej o nawierzchni utwardzonej z betonu asfaltowego, z </w:t>
      </w:r>
      <w:proofErr w:type="spellStart"/>
      <w:r w:rsidRPr="00262CB8">
        <w:rPr>
          <w:rFonts w:ascii="Century Gothic" w:eastAsia="Times New Roman" w:hAnsi="Century Gothic" w:cs="Calibri"/>
          <w:kern w:val="0"/>
          <w:sz w:val="21"/>
          <w:szCs w:val="21"/>
          <w14:ligatures w14:val="none"/>
        </w:rPr>
        <w:t>zabrukami</w:t>
      </w:r>
      <w:proofErr w:type="spellEnd"/>
      <w:r w:rsidRPr="00262CB8">
        <w:rPr>
          <w:rFonts w:ascii="Century Gothic" w:eastAsia="Times New Roman" w:hAnsi="Century Gothic" w:cs="Calibri"/>
          <w:kern w:val="0"/>
          <w:sz w:val="21"/>
          <w:szCs w:val="21"/>
          <w14:ligatures w14:val="none"/>
        </w:rPr>
        <w:t xml:space="preserve"> kamiennymi w obrębie skrzyżowania i nawierzchnią z kostki betonowej dla skrzyżowań wyniesionych, jezdnia o długości do 1400 m i szerokości do 5,5 m (z uwzględnieniem wymaganych prawem poszerzeń) z obustronnym poboczem. Prace budowlane w ramach przedsięwzięcia obejmą również: wykonanie chodnika dla pieszych o długości łącznej do 900 m; przebudowę skrzyżowań;</w:t>
      </w:r>
      <w:r>
        <w:rPr>
          <w:rFonts w:ascii="Century Gothic" w:eastAsia="Times New Roman" w:hAnsi="Century Gothic" w:cs="Calibri"/>
          <w:kern w:val="0"/>
          <w:sz w:val="21"/>
          <w:szCs w:val="21"/>
          <w14:ligatures w14:val="none"/>
        </w:rPr>
        <w:t xml:space="preserve"> </w:t>
      </w:r>
      <w:r w:rsidRPr="00262CB8">
        <w:rPr>
          <w:rFonts w:ascii="Century Gothic" w:eastAsia="Times New Roman" w:hAnsi="Century Gothic" w:cs="Calibri"/>
          <w:kern w:val="0"/>
          <w:sz w:val="21"/>
          <w:szCs w:val="21"/>
          <w14:ligatures w14:val="none"/>
        </w:rPr>
        <w:t>wykonanie zatok autobusowych; przebudowę istniejących i budowę nowych zjazdów publicznych oraz indywidualnych; przebudowę przejazdu kolejowego, która obejmuje wymianę płyt przejazdowych i poszerzenie jezdni drogi gminnej do zakładanej szerokości oraz wykonanie nowej konstrukcji jezdni drogi gminnej na odcinkach dojazdowych</w:t>
      </w:r>
      <w:r>
        <w:rPr>
          <w:rFonts w:ascii="Century Gothic" w:eastAsia="Times New Roman" w:hAnsi="Century Gothic" w:cs="Calibri"/>
          <w:kern w:val="0"/>
          <w:sz w:val="21"/>
          <w:szCs w:val="21"/>
          <w14:ligatures w14:val="none"/>
        </w:rPr>
        <w:t xml:space="preserve">; </w:t>
      </w:r>
      <w:proofErr w:type="spellStart"/>
      <w:r w:rsidRPr="00262CB8">
        <w:rPr>
          <w:rFonts w:ascii="Century Gothic" w:eastAsia="Times New Roman" w:hAnsi="Century Gothic" w:cs="Calibri"/>
          <w:kern w:val="0"/>
          <w:sz w:val="21"/>
          <w:szCs w:val="21"/>
          <w14:ligatures w14:val="none"/>
        </w:rPr>
        <w:t>reprofilację</w:t>
      </w:r>
      <w:proofErr w:type="spellEnd"/>
      <w:r w:rsidRPr="00262CB8">
        <w:rPr>
          <w:rFonts w:ascii="Century Gothic" w:eastAsia="Times New Roman" w:hAnsi="Century Gothic" w:cs="Calibri"/>
          <w:kern w:val="0"/>
          <w:sz w:val="21"/>
          <w:szCs w:val="21"/>
          <w14:ligatures w14:val="none"/>
        </w:rPr>
        <w:t xml:space="preserve"> istniejących skarp oraz wykonanie oczyszczenia i wyprofilowania istniejących rowów, muld odwadniających oraz wykonanie nowych rowów, muld odwadniających; wycinkę drzew</w:t>
      </w:r>
      <w:r>
        <w:rPr>
          <w:rFonts w:ascii="Century Gothic" w:eastAsia="Times New Roman" w:hAnsi="Century Gothic" w:cs="Calibri"/>
          <w:kern w:val="0"/>
          <w:sz w:val="21"/>
          <w:szCs w:val="21"/>
          <w14:ligatures w14:val="none"/>
        </w:rPr>
        <w:t>;</w:t>
      </w:r>
      <w:r w:rsidRPr="00262CB8">
        <w:rPr>
          <w:rFonts w:ascii="Century Gothic" w:eastAsia="Times New Roman" w:hAnsi="Century Gothic" w:cs="Calibri"/>
          <w:kern w:val="0"/>
          <w:sz w:val="21"/>
          <w:szCs w:val="21"/>
          <w14:ligatures w14:val="none"/>
        </w:rPr>
        <w:t xml:space="preserve"> przebudow</w:t>
      </w:r>
      <w:r>
        <w:rPr>
          <w:rFonts w:ascii="Century Gothic" w:eastAsia="Times New Roman" w:hAnsi="Century Gothic" w:cs="Calibri"/>
          <w:kern w:val="0"/>
          <w:sz w:val="21"/>
          <w:szCs w:val="21"/>
          <w14:ligatures w14:val="none"/>
        </w:rPr>
        <w:t>ę</w:t>
      </w:r>
      <w:r w:rsidRPr="00262CB8">
        <w:rPr>
          <w:rFonts w:ascii="Century Gothic" w:eastAsia="Times New Roman" w:hAnsi="Century Gothic" w:cs="Calibri"/>
          <w:kern w:val="0"/>
          <w:sz w:val="21"/>
          <w:szCs w:val="21"/>
          <w14:ligatures w14:val="none"/>
        </w:rPr>
        <w:t xml:space="preserve"> przepustu pod koroną drogi w km 0+458,15 o projektowanej długości ok. 10,5 m wraz z powiększeniem średnicy do 600 mm (wlot i wylot przepustu zostaną zakończone </w:t>
      </w:r>
      <w:proofErr w:type="spellStart"/>
      <w:r w:rsidRPr="00262CB8">
        <w:rPr>
          <w:rFonts w:ascii="Century Gothic" w:eastAsia="Times New Roman" w:hAnsi="Century Gothic" w:cs="Calibri"/>
          <w:kern w:val="0"/>
          <w:sz w:val="21"/>
          <w:szCs w:val="21"/>
          <w14:ligatures w14:val="none"/>
        </w:rPr>
        <w:t>zabrukiem</w:t>
      </w:r>
      <w:proofErr w:type="spellEnd"/>
      <w:r w:rsidRPr="00262CB8">
        <w:rPr>
          <w:rFonts w:ascii="Century Gothic" w:eastAsia="Times New Roman" w:hAnsi="Century Gothic" w:cs="Calibri"/>
          <w:kern w:val="0"/>
          <w:sz w:val="21"/>
          <w:szCs w:val="21"/>
          <w14:ligatures w14:val="none"/>
        </w:rPr>
        <w:t xml:space="preserve"> kamiennym lub ściankami czołowymi).</w:t>
      </w:r>
    </w:p>
    <w:p w14:paraId="461D106B" w14:textId="77777777" w:rsidR="00E313B5" w:rsidRDefault="00E313B5" w:rsidP="00E313B5">
      <w:pPr>
        <w:suppressAutoHyphens/>
        <w:spacing w:after="0" w:line="276" w:lineRule="auto"/>
        <w:ind w:left="708" w:firstLine="708"/>
        <w:jc w:val="both"/>
        <w:rPr>
          <w:rFonts w:ascii="Century Gothic" w:eastAsia="Times New Roman" w:hAnsi="Century Gothic" w:cs="Arial"/>
          <w:kern w:val="0"/>
          <w:sz w:val="21"/>
          <w:szCs w:val="21"/>
          <w14:ligatures w14:val="none"/>
        </w:rPr>
      </w:pPr>
      <w:r>
        <w:rPr>
          <w:rFonts w:ascii="Century Gothic" w:eastAsia="Times New Roman" w:hAnsi="Century Gothic" w:cs="Calibri"/>
          <w:kern w:val="0"/>
          <w:sz w:val="21"/>
          <w:szCs w:val="21"/>
          <w:lang w:eastAsia="pl-PL"/>
          <w14:ligatures w14:val="none"/>
        </w:rPr>
        <w:t>R</w:t>
      </w:r>
      <w:r>
        <w:rPr>
          <w:rFonts w:ascii="Century Gothic" w:eastAsia="Times New Roman" w:hAnsi="Century Gothic" w:cs="Arial"/>
          <w:spacing w:val="-4"/>
          <w:kern w:val="0"/>
          <w:sz w:val="21"/>
          <w:szCs w:val="21"/>
          <w14:ligatures w14:val="none"/>
        </w:rPr>
        <w:t>ealizacja przedsięwzięcia będzie wiązać się z zastosowaniem typowych dla tego rodzaju przedsięwzięć materiałów i surowców budowlanych, takich jak:</w:t>
      </w:r>
      <w:r>
        <w:rPr>
          <w:rFonts w:ascii="Century Gothic" w:eastAsia="Times New Roman" w:hAnsi="Century Gothic" w:cs="Arial"/>
          <w:kern w:val="0"/>
          <w:sz w:val="21"/>
          <w:szCs w:val="21"/>
          <w14:ligatures w14:val="none"/>
        </w:rPr>
        <w:t xml:space="preserve"> woda, kruszywa, </w:t>
      </w:r>
      <w:r>
        <w:rPr>
          <w:rFonts w:ascii="Century Gothic" w:hAnsi="Century Gothic"/>
          <w:sz w:val="21"/>
          <w:szCs w:val="21"/>
        </w:rPr>
        <w:t>beton, gaz, energia elektryczna oraz paliwa</w:t>
      </w:r>
      <w:r>
        <w:rPr>
          <w:rFonts w:ascii="Century Gothic" w:eastAsia="Times New Roman" w:hAnsi="Century Gothic" w:cs="Arial"/>
          <w:iCs/>
          <w:kern w:val="0"/>
          <w:sz w:val="21"/>
          <w:szCs w:val="21"/>
          <w14:ligatures w14:val="none"/>
        </w:rPr>
        <w:t xml:space="preserve">. </w:t>
      </w:r>
      <w:bookmarkEnd w:id="3"/>
    </w:p>
    <w:p w14:paraId="640BAC44" w14:textId="77777777" w:rsidR="00E313B5" w:rsidRPr="00A641B1" w:rsidRDefault="00E313B5" w:rsidP="00E313B5">
      <w:pPr>
        <w:suppressAutoHyphens/>
        <w:spacing w:after="0" w:line="276" w:lineRule="auto"/>
        <w:ind w:left="708" w:firstLine="708"/>
        <w:jc w:val="both"/>
        <w:rPr>
          <w:rFonts w:ascii="Century Gothic" w:hAnsi="Century Gothic"/>
          <w:sz w:val="21"/>
          <w:szCs w:val="21"/>
        </w:rPr>
      </w:pPr>
      <w:r>
        <w:rPr>
          <w:rFonts w:ascii="Century Gothic" w:eastAsia="Times New Roman" w:hAnsi="Century Gothic" w:cs="Arial"/>
          <w:spacing w:val="-4"/>
          <w:kern w:val="0"/>
          <w:sz w:val="21"/>
          <w:szCs w:val="21"/>
          <w14:ligatures w14:val="none"/>
        </w:rPr>
        <w:lastRenderedPageBreak/>
        <w:t>Realizacja planowanego przedsięwzięcia będzie wiązała się z chwilowym oddziaływaniem na klimat akustyczny w obszarze zainwestowania.</w:t>
      </w:r>
      <w:r>
        <w:rPr>
          <w:rFonts w:ascii="Century Gothic" w:eastAsia="Arial Unicode MS" w:hAnsi="Century Gothic" w:cs="Arial"/>
          <w:kern w:val="0"/>
          <w:sz w:val="21"/>
          <w:szCs w:val="21"/>
          <w14:ligatures w14:val="none"/>
        </w:rPr>
        <w:t xml:space="preserve"> Źródłem krótkotrwałych i odwracalnych uciążliwości w zakresie emisji hałasu do środowiska będą prace budowlano-montażowe, eksploatacja parku maszynowego oraz ruch pojazdów obsługujących plac budowy. Emisja ta wystąpi jedynie lokalnie, będzie miała przejściowy charakter, postępować będzie wraz z przesuwającym się frontem robót oraz ustąpi po zakończeniu prac realizacyjnych. </w:t>
      </w:r>
      <w:r>
        <w:rPr>
          <w:rFonts w:ascii="Century Gothic" w:eastAsia="Times New Roman" w:hAnsi="Century Gothic" w:cs="Arial"/>
          <w:spacing w:val="-4"/>
          <w:kern w:val="0"/>
          <w:sz w:val="21"/>
          <w:szCs w:val="21"/>
          <w14:ligatures w14:val="none"/>
        </w:rPr>
        <w:t>W celu ograniczenia uciążliwości w tym zakresie nałożono warunek, aby prace wykonawcze w rejonie terenów podlegających ochronie akustycznej prowadzić wyłącznie w porze dnia, rozumianej jako przedział czasu od godziny 6:00 do godziny 22:00. Z uwagi na znacznie większy poziom tła akustycznego w porze dziennej, roboty ziemne i budowlane nie będą odczuwalne jako uciążliwe.</w:t>
      </w:r>
      <w:r>
        <w:rPr>
          <w:rFonts w:ascii="Century Gothic" w:eastAsia="Times New Roman" w:hAnsi="Century Gothic" w:cs="Arial"/>
          <w:kern w:val="0"/>
          <w:sz w:val="21"/>
          <w:szCs w:val="21"/>
          <w14:ligatures w14:val="none"/>
        </w:rPr>
        <w:t xml:space="preserve"> Ponadto w niniejszej decyzji nałożono warunek, aby </w:t>
      </w:r>
      <w:r>
        <w:rPr>
          <w:rFonts w:ascii="Century Gothic" w:hAnsi="Century Gothic"/>
          <w:sz w:val="21"/>
          <w:szCs w:val="21"/>
        </w:rPr>
        <w:t>lokalizacja zaplecza budowlanego rozumianego jako miejsca składowania materiałów budowlanych i postoju ciężkiego sprzętu znajdowała się w odległości min. 100 m od zabudowy mieszkaniowej.</w:t>
      </w:r>
    </w:p>
    <w:p w14:paraId="2EDC8CEA" w14:textId="77777777" w:rsidR="00E313B5" w:rsidRPr="00A641B1" w:rsidRDefault="00E313B5" w:rsidP="00E313B5">
      <w:pPr>
        <w:suppressAutoHyphens/>
        <w:spacing w:after="0" w:line="276" w:lineRule="auto"/>
        <w:ind w:left="709" w:firstLine="709"/>
        <w:jc w:val="both"/>
        <w:rPr>
          <w:rFonts w:ascii="Century Gothic" w:hAnsi="Century Gothic"/>
          <w:sz w:val="21"/>
          <w:szCs w:val="21"/>
        </w:rPr>
      </w:pPr>
      <w:r w:rsidRPr="00A641B1">
        <w:rPr>
          <w:rFonts w:ascii="Century Gothic" w:hAnsi="Century Gothic"/>
          <w:sz w:val="21"/>
          <w:szCs w:val="21"/>
        </w:rPr>
        <w:t>Na etapie eksploatacji źródłem emisji hałasu do środowiska będzie ruch pojazdów poruszających się po planowanej drodze. Zgodnie z treścią przedłożonych na etapie prowadzenia postępowania dokumentów wynika, że droga obsługuje wyłącznie ruch lokalny o niewielkim natężeniu. Natężenie ruchu dla roku 2024 zostało przyjęte na poziomie około 703 pojazdów w porze dnia i 79 pojazdów w porze nocy. Nie przewiduje się znaczącej zmiany natężenia ruchu na rozpatrywanym odcinku drogi w związku z jej przebudową. Celem przedsięwzięcia jest poprawa płynności ruchu, co w konsekwencji przyczyni się do zmniejszenia emisji hałasu. Biorąc pod uwagę natężenie ruchu pojazdów poruszających się po drodze, a także brak wpływu przedsięwzięcia na wzrost natężenia ruchu, nie przewiduje się przekroczenia dopuszczalnych poziomów hałasu na terenach podlegających ochronie akustycznej, określonych w Rozporządzeniu Ministra Środowiska z dnia 14 czerwca 2007 r. w sprawie dopuszczalnych poziomów hałasu w środowisku (Dz. U. z 2014 r. poz. 112).</w:t>
      </w:r>
    </w:p>
    <w:p w14:paraId="5E16A92C" w14:textId="77777777" w:rsidR="00E313B5" w:rsidRDefault="00E313B5" w:rsidP="00E313B5">
      <w:pPr>
        <w:spacing w:after="0" w:line="276" w:lineRule="auto"/>
        <w:ind w:left="708" w:firstLine="708"/>
        <w:jc w:val="both"/>
        <w:rPr>
          <w:rFonts w:ascii="Century Gothic" w:eastAsia="Arial Unicode MS" w:hAnsi="Century Gothic" w:cs="Arial"/>
          <w:kern w:val="0"/>
          <w:sz w:val="21"/>
          <w:szCs w:val="21"/>
          <w14:ligatures w14:val="none"/>
        </w:rPr>
      </w:pPr>
      <w:r>
        <w:rPr>
          <w:rFonts w:ascii="Century Gothic" w:eastAsia="Times New Roman" w:hAnsi="Century Gothic" w:cs="Arial"/>
          <w:spacing w:val="-4"/>
          <w:kern w:val="0"/>
          <w:sz w:val="21"/>
          <w:szCs w:val="21"/>
          <w14:ligatures w14:val="none"/>
        </w:rPr>
        <w:t xml:space="preserve">Realizacja przedsięwzięcia wiązać się będzie z krótkotrwałą emisją substancji do powietrza. Emisja związana będzie głównie z prowadzeniem robót ziemnych oraz z przemieszczaniem mas ziemnych. Źródłem emisji substancji do powietrza będą również procesy spalania paliw w silnikach maszyn i urządzeń pracujących na placu budowy. Emisje te będą miały charakter miejscowy i okresowy, ustaną po zakończeniu prac budowlanych, w związku z tym uznano je za pomijalne. Uwzględniając </w:t>
      </w:r>
      <w:r>
        <w:rPr>
          <w:rFonts w:ascii="Century Gothic" w:eastAsia="Arial Unicode MS" w:hAnsi="Century Gothic" w:cs="Arial"/>
          <w:kern w:val="0"/>
          <w:sz w:val="21"/>
          <w:szCs w:val="21"/>
          <w14:ligatures w14:val="none"/>
        </w:rPr>
        <w:t xml:space="preserve">rodzaj przedsięwzięcia oraz funkcję jaką droga będzie pełnić w istniejącym układzie komunikacyjnym, </w:t>
      </w:r>
      <w:r>
        <w:rPr>
          <w:rFonts w:ascii="Century Gothic" w:hAnsi="Century Gothic"/>
          <w:sz w:val="21"/>
          <w:szCs w:val="21"/>
        </w:rPr>
        <w:t>nie przewiduje się przekroczenia dopuszczalnych poziomów substancji w powietrzu określonych w Rozporządzeniu Ministra Środowiska z dnia 24 sierpnia 2012 r. w sprawie poziomów niektórych substancji w powietrzu (Dz. U. z 2021 r. poz. 845) oraz wartości odniesienia substancji w powietrzu, w tym dopuszczalnych częstości przekroczeń określonych w Rozporządzeniu Ministra Środowiska z dnia 26 stycznia 2010 r. w sprawie wartości odniesienia dla niektórych substancji w powietrzu (Dz. U. z 2010 r. Nr 16 poz. 87) poza terenem inwestycji.</w:t>
      </w:r>
    </w:p>
    <w:p w14:paraId="2664F7B8" w14:textId="77777777" w:rsidR="00E313B5" w:rsidRDefault="00E313B5" w:rsidP="00E313B5">
      <w:pPr>
        <w:spacing w:after="0" w:line="276" w:lineRule="auto"/>
        <w:ind w:left="708" w:firstLine="708"/>
        <w:jc w:val="both"/>
        <w:rPr>
          <w:rFonts w:ascii="Century Gothic" w:eastAsia="Times New Roman" w:hAnsi="Century Gothic" w:cs="Calibri"/>
          <w:kern w:val="0"/>
          <w:sz w:val="21"/>
          <w:szCs w:val="21"/>
          <w:lang w:eastAsia="pl-PL"/>
          <w14:ligatures w14:val="none"/>
        </w:rPr>
      </w:pPr>
      <w:r>
        <w:rPr>
          <w:rFonts w:ascii="Century Gothic" w:eastAsia="Calibri" w:hAnsi="Century Gothic" w:cs="Arial"/>
          <w:kern w:val="0"/>
          <w:sz w:val="21"/>
          <w:szCs w:val="21"/>
          <w14:ligatures w14:val="none"/>
        </w:rPr>
        <w:t xml:space="preserve">W odniesieniu do zapisów art. 63 ust 1 pkt 1 lit. b i pkt 3 lit. f </w:t>
      </w:r>
      <w:r>
        <w:rPr>
          <w:rFonts w:ascii="Century Gothic" w:eastAsia="Calibri" w:hAnsi="Century Gothic" w:cs="Arial"/>
          <w:i/>
          <w:kern w:val="0"/>
          <w:sz w:val="21"/>
          <w:szCs w:val="21"/>
          <w14:ligatures w14:val="none"/>
        </w:rPr>
        <w:t xml:space="preserve">ustawy </w:t>
      </w:r>
      <w:proofErr w:type="spellStart"/>
      <w:r>
        <w:rPr>
          <w:rFonts w:ascii="Century Gothic" w:eastAsia="Calibri" w:hAnsi="Century Gothic" w:cs="Arial"/>
          <w:i/>
          <w:kern w:val="0"/>
          <w:sz w:val="21"/>
          <w:szCs w:val="21"/>
          <w14:ligatures w14:val="none"/>
        </w:rPr>
        <w:t>ooś</w:t>
      </w:r>
      <w:proofErr w:type="spellEnd"/>
      <w:r>
        <w:rPr>
          <w:rFonts w:ascii="Century Gothic" w:eastAsia="Calibri" w:hAnsi="Century Gothic" w:cs="Arial"/>
          <w:i/>
          <w:kern w:val="0"/>
          <w:sz w:val="21"/>
          <w:szCs w:val="21"/>
          <w14:ligatures w14:val="none"/>
        </w:rPr>
        <w:t xml:space="preserve">, </w:t>
      </w:r>
      <w:r>
        <w:rPr>
          <w:rFonts w:ascii="Century Gothic" w:eastAsia="Arial Unicode MS" w:hAnsi="Century Gothic" w:cs="Arial"/>
          <w:kern w:val="0"/>
          <w:sz w:val="21"/>
          <w:szCs w:val="21"/>
          <w14:ligatures w14:val="none"/>
        </w:rPr>
        <w:t>ustalono</w:t>
      </w:r>
      <w:r>
        <w:rPr>
          <w:rFonts w:ascii="Century Gothic" w:eastAsia="Times New Roman" w:hAnsi="Century Gothic" w:cs="Arial"/>
          <w:kern w:val="0"/>
          <w:sz w:val="21"/>
          <w:szCs w:val="21"/>
          <w14:ligatures w14:val="none"/>
        </w:rPr>
        <w:t>, że</w:t>
      </w:r>
      <w:r>
        <w:rPr>
          <w:rFonts w:ascii="Century Gothic" w:hAnsi="Century Gothic"/>
          <w:sz w:val="21"/>
          <w:szCs w:val="21"/>
        </w:rPr>
        <w:t xml:space="preserve"> w obszarze realizacji i oddziaływania przedsięwzięcia brak jest istniejących lub planowanych przedsięwzięć, z którymi przedmiotowe przedsięwzięcie mogłoby oddziaływać znacząco w sposób skumulowany.</w:t>
      </w:r>
    </w:p>
    <w:p w14:paraId="0A80158E" w14:textId="77777777" w:rsidR="00E313B5" w:rsidRDefault="00E313B5" w:rsidP="00E313B5">
      <w:pPr>
        <w:spacing w:after="0" w:line="276" w:lineRule="auto"/>
        <w:ind w:left="708" w:firstLine="708"/>
        <w:jc w:val="both"/>
      </w:pPr>
      <w:r>
        <w:rPr>
          <w:rFonts w:ascii="Century Gothic" w:eastAsia="Times New Roman" w:hAnsi="Century Gothic" w:cs="Arial"/>
          <w:spacing w:val="-4"/>
          <w:kern w:val="0"/>
          <w:sz w:val="21"/>
          <w:szCs w:val="21"/>
          <w14:ligatures w14:val="none"/>
        </w:rPr>
        <w:lastRenderedPageBreak/>
        <w:t>W załączonej do wniosku dokumentacji przedstawiono planowane do zastosowania rozwiązania techniczne i organizacyjne mające na celu ochronę środowiska gruntowo-wodnego na etapie budowy. Z</w:t>
      </w:r>
      <w:r>
        <w:rPr>
          <w:rFonts w:ascii="Century Gothic" w:eastAsia="Arial Unicode MS" w:hAnsi="Century Gothic" w:cs="Arial"/>
          <w:kern w:val="0"/>
          <w:sz w:val="21"/>
          <w:szCs w:val="21"/>
          <w14:ligatures w14:val="none"/>
        </w:rPr>
        <w:t>e względu na skalę, rodzaj i charakter przedsięwzięcia, nie będzie ono negatywnie wpływać na lokalne warunki gruntowo-wodne. Do prowadzenia prac będzie wykorzystywany sprzęt sprawny technicznie. N</w:t>
      </w:r>
      <w:r>
        <w:rPr>
          <w:rFonts w:ascii="Century Gothic" w:eastAsia="Times New Roman" w:hAnsi="Century Gothic" w:cs="Arial"/>
          <w:kern w:val="0"/>
          <w:sz w:val="21"/>
          <w:szCs w:val="21"/>
          <w14:ligatures w14:val="none"/>
        </w:rPr>
        <w:t xml:space="preserve">aprawy maszyn i pojazdów będą wykonywane na terenie stacji naprawczych, natomiast w  sytuacjach awaryjnych dopuszcza się możliwość wydzielenia na placu budowy miejsca napraw sprzętu, które zostanie wyposażone w uszczelnione podłoże. Tankowanie pojazdów wykorzystywanych w czasie budowy odbywać się będzie poza terenem planowanego przedsięwzięcia. Ponadto zaplanowano uszczelnienie nawierzchni placów postojowych dla maszyn i środków transportu. Ścieki bytowe powstające na etapie prac budowlanych będą gromadzone w tymczasowych obiektach sanitarnych, które będą opróżniane zgodnie z obowiązującymi w tym zakresie przepisami prawa. </w:t>
      </w:r>
      <w:r>
        <w:rPr>
          <w:rFonts w:ascii="Century Gothic" w:eastAsia="Arial Unicode MS" w:hAnsi="Century Gothic" w:cs="Arial"/>
          <w:kern w:val="0"/>
          <w:sz w:val="21"/>
          <w:szCs w:val="21"/>
          <w14:ligatures w14:val="none"/>
        </w:rPr>
        <w:t xml:space="preserve">Celem </w:t>
      </w:r>
      <w:r>
        <w:rPr>
          <w:rFonts w:ascii="Century Gothic" w:eastAsia="Times New Roman" w:hAnsi="Century Gothic" w:cs="Arial"/>
          <w:kern w:val="0"/>
          <w:sz w:val="21"/>
          <w:szCs w:val="21"/>
          <w14:ligatures w14:val="none"/>
        </w:rPr>
        <w:t xml:space="preserve">ochrony środowiska gruntowo-wodnego w niniejszej decyzji </w:t>
      </w:r>
      <w:r>
        <w:rPr>
          <w:rFonts w:ascii="Century Gothic" w:eastAsia="Times New Roman" w:hAnsi="Century Gothic" w:cs="Arial"/>
          <w:spacing w:val="-6"/>
          <w:kern w:val="0"/>
          <w:sz w:val="21"/>
          <w:szCs w:val="21"/>
          <w14:ligatures w14:val="none"/>
        </w:rPr>
        <w:t xml:space="preserve">nałożono warunek, </w:t>
      </w:r>
      <w:r>
        <w:rPr>
          <w:rFonts w:ascii="Century Gothic" w:eastAsia="Times New Roman" w:hAnsi="Century Gothic" w:cs="Arial"/>
          <w:kern w:val="0"/>
          <w:sz w:val="21"/>
          <w:szCs w:val="21"/>
          <w14:ligatures w14:val="none"/>
        </w:rPr>
        <w:t>aby na etapie realizacji przedsięwzięcia zaplecze techniczne, miejsca magazynowania materiałów budowlanych i odpadów zorganizować na terenie utwardzonym, a miejsca postoju i  serwisowania maszyn budowlanych i sprzętu transportowego dodatkowo uszczelnionym, a także aby we wszystkich ww. miejscach oraz w miejscach bezpośrednich prac budowlanych zapewniony był dostęp do  sorbentów, właściwych w zakresie ilości i rodzaju do potencjalnego zagrożenia, mogącego wystąpić w  następstwie sytuacji awaryjnych. Ponadto wskazano aby w</w:t>
      </w:r>
      <w:r>
        <w:rPr>
          <w:rFonts w:ascii="Century Gothic" w:eastAsia="Arial Unicode MS" w:hAnsi="Century Gothic" w:cs="Arial"/>
          <w:kern w:val="0"/>
          <w:sz w:val="21"/>
          <w:szCs w:val="21"/>
          <w14:ligatures w14:val="none"/>
        </w:rPr>
        <w:t>szelkie wycieki niezwłocznie neutralizować.</w:t>
      </w:r>
      <w:r>
        <w:rPr>
          <w:rFonts w:ascii="Century Gothic" w:hAnsi="Century Gothic"/>
          <w:sz w:val="21"/>
          <w:szCs w:val="21"/>
        </w:rPr>
        <w:t xml:space="preserve"> Ze względu na położenie wód powierzchniowych w pobliżu drogi, nakazano lokalizację miejsc składowania materiałów budowlanych i postoju ciężkiego sprzętu w odległości min. 50 m od tych wód.</w:t>
      </w:r>
    </w:p>
    <w:p w14:paraId="6EC7958A" w14:textId="77777777" w:rsidR="00E313B5" w:rsidRPr="00325714" w:rsidRDefault="00E313B5" w:rsidP="00E313B5">
      <w:pPr>
        <w:spacing w:after="0" w:line="276" w:lineRule="auto"/>
        <w:ind w:left="708" w:firstLine="708"/>
        <w:jc w:val="both"/>
        <w:rPr>
          <w:rFonts w:ascii="Century Gothic" w:eastAsia="Times New Roman" w:hAnsi="Century Gothic" w:cs="Arial"/>
          <w:kern w:val="0"/>
          <w:sz w:val="21"/>
          <w:szCs w:val="21"/>
          <w14:ligatures w14:val="none"/>
        </w:rPr>
      </w:pPr>
      <w:r w:rsidRPr="00325714">
        <w:rPr>
          <w:rFonts w:ascii="Century Gothic" w:eastAsia="Times New Roman" w:hAnsi="Century Gothic" w:cs="Arial"/>
          <w:kern w:val="0"/>
          <w:sz w:val="21"/>
          <w:szCs w:val="21"/>
          <w14:ligatures w14:val="none"/>
        </w:rPr>
        <w:t xml:space="preserve">Odwodnienie projektowanej drogi gminnej planuje się poprzez spadki podłużne i poprzeczne </w:t>
      </w:r>
      <w:r w:rsidRPr="00325714">
        <w:rPr>
          <w:rFonts w:ascii="Century Gothic" w:hAnsi="Century Gothic"/>
          <w:sz w:val="21"/>
          <w:szCs w:val="21"/>
        </w:rPr>
        <w:t xml:space="preserve">z korony drogi na tereny przyległe (do istniejących i projektowanych rowów, muld). W przypadku braku możliwości odwodnienia drogi gminnej za pomocą rowów i/lub muld lub w wyniku uwarunkowań terenowych wnioskodawca wskazał, iż wykonane zostaną wpusty kanalizacji deszczowej z </w:t>
      </w:r>
      <w:proofErr w:type="spellStart"/>
      <w:r w:rsidRPr="00325714">
        <w:rPr>
          <w:rFonts w:ascii="Century Gothic" w:hAnsi="Century Gothic"/>
          <w:sz w:val="21"/>
          <w:szCs w:val="21"/>
        </w:rPr>
        <w:t>przykanalikami</w:t>
      </w:r>
      <w:proofErr w:type="spellEnd"/>
      <w:r w:rsidRPr="00325714">
        <w:rPr>
          <w:rFonts w:ascii="Century Gothic" w:hAnsi="Century Gothic"/>
          <w:sz w:val="21"/>
          <w:szCs w:val="21"/>
        </w:rPr>
        <w:t xml:space="preserve"> do skrzyń rozsączających i/lub studni chłonnych.</w:t>
      </w:r>
    </w:p>
    <w:p w14:paraId="79C0CEBC" w14:textId="77777777" w:rsidR="00E313B5" w:rsidRPr="00A83C4F" w:rsidRDefault="00E313B5" w:rsidP="00E313B5">
      <w:pPr>
        <w:spacing w:after="0" w:line="276" w:lineRule="auto"/>
        <w:ind w:left="708" w:firstLine="708"/>
        <w:jc w:val="both"/>
        <w:rPr>
          <w:rFonts w:ascii="Century Gothic" w:eastAsia="Times New Roman" w:hAnsi="Century Gothic" w:cs="Arial"/>
          <w:kern w:val="0"/>
          <w:sz w:val="21"/>
          <w:szCs w:val="21"/>
          <w14:ligatures w14:val="none"/>
        </w:rPr>
      </w:pPr>
      <w:r w:rsidRPr="00A83C4F">
        <w:rPr>
          <w:rFonts w:ascii="Century Gothic" w:eastAsia="Times New Roman" w:hAnsi="Century Gothic" w:cs="Arial"/>
          <w:kern w:val="0"/>
          <w:sz w:val="21"/>
          <w:szCs w:val="21"/>
          <w14:ligatures w14:val="none"/>
        </w:rPr>
        <w:t xml:space="preserve">Gospodarowanie odpadami w trakcie realizacji i eksploatacji przedmiotowego przedsięwzięcia odbywać się będzie na zasadach określonych w aktualnie obowiązujących przepisach szczegółowych. </w:t>
      </w:r>
      <w:r w:rsidRPr="00A83C4F">
        <w:rPr>
          <w:rFonts w:ascii="Century Gothic" w:hAnsi="Century Gothic"/>
          <w:sz w:val="21"/>
          <w:szCs w:val="21"/>
        </w:rPr>
        <w:t xml:space="preserve">W trakcie realizacji inwestycji powstawać będą odpady związane z charakterem prowadzonych prac budowanych oraz odpady związane z bytowaniem pracowników budowy tj. odpady betonu oraz gruz betonowy z rozbiórek i remontów, drewno, tworzywa sztuczne, mieszkanki bitumiczne, żelazo i stal, kable, gleba i ziemia, w tym kamienie, odpady ulegające biodegradacji, niesegregowane odpady komunalne, sorbenty i materiały filtracyjne, odpady opakowaniowe. Odpady te będą zbierane w odpowiednie pojemniki i kontenery, a następnie przekazywane firmom do dalszego zagospodarowania. </w:t>
      </w:r>
    </w:p>
    <w:p w14:paraId="74C7E905" w14:textId="77777777" w:rsidR="00E313B5" w:rsidRDefault="00E313B5" w:rsidP="00E313B5">
      <w:pPr>
        <w:spacing w:after="0" w:line="276" w:lineRule="auto"/>
        <w:ind w:left="708" w:firstLine="708"/>
        <w:jc w:val="both"/>
        <w:rPr>
          <w:rFonts w:ascii="Century Gothic" w:eastAsia="Times New Roman" w:hAnsi="Century Gothic" w:cs="Arial"/>
          <w:spacing w:val="-4"/>
          <w:kern w:val="0"/>
          <w:sz w:val="21"/>
          <w:szCs w:val="21"/>
          <w14:ligatures w14:val="none"/>
        </w:rPr>
      </w:pPr>
      <w:r>
        <w:rPr>
          <w:rFonts w:ascii="Century Gothic" w:eastAsia="Times New Roman" w:hAnsi="Century Gothic" w:cs="Arial"/>
          <w:spacing w:val="-4"/>
          <w:kern w:val="0"/>
          <w:sz w:val="21"/>
          <w:szCs w:val="21"/>
          <w14:ligatures w14:val="none"/>
        </w:rPr>
        <w:t xml:space="preserve">Uwzględniając rodzaj, skalę oraz lokalizację planowanego przedsięwzięcia,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w:t>
      </w:r>
      <w:r>
        <w:rPr>
          <w:rFonts w:ascii="Century Gothic" w:eastAsia="Times New Roman" w:hAnsi="Century Gothic" w:cs="Arial"/>
          <w:spacing w:val="-4"/>
          <w:kern w:val="0"/>
          <w:sz w:val="21"/>
          <w:szCs w:val="21"/>
          <w14:ligatures w14:val="none"/>
        </w:rPr>
        <w:lastRenderedPageBreak/>
        <w:t xml:space="preserve">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Ze względu na położenie geograficzne przedsięwzięcie nie jest zagrożone ryzykiem katastrofy naturalnej, w szczególności w wyniku wystąpienia: trzęsień ziemi, powodzi czy osuwisk. </w:t>
      </w:r>
    </w:p>
    <w:p w14:paraId="34436638" w14:textId="77777777" w:rsidR="00E313B5" w:rsidRDefault="00E313B5" w:rsidP="00E313B5">
      <w:pPr>
        <w:spacing w:after="0" w:line="276" w:lineRule="auto"/>
        <w:ind w:left="708" w:firstLine="708"/>
        <w:jc w:val="both"/>
        <w:rPr>
          <w:rFonts w:ascii="Century Gothic" w:eastAsia="Times New Roman" w:hAnsi="Century Gothic" w:cs="Arial"/>
          <w:spacing w:val="-4"/>
          <w:kern w:val="0"/>
          <w:sz w:val="21"/>
          <w:szCs w:val="21"/>
          <w14:ligatures w14:val="none"/>
        </w:rPr>
      </w:pPr>
      <w:r>
        <w:rPr>
          <w:rFonts w:ascii="Century Gothic" w:eastAsia="Times New Roman" w:hAnsi="Century Gothic" w:cs="Arial"/>
          <w:spacing w:val="-4"/>
          <w:kern w:val="0"/>
          <w:sz w:val="21"/>
          <w:szCs w:val="21"/>
          <w14:ligatures w14:val="none"/>
        </w:rPr>
        <w:t xml:space="preserve">Przedsięwzięcie zostanie zaadaptowane do zmieniających się warunków klimatycznych i możliwych zdarzeń ekstremalnych poprzez planowane rozwiązania konstrukcyjno-budowlane. Uwzględniając rodzaj i skalę przedsięwzięcia należy stwierdzić, że przedsięwzięcie nie wpłynie znacząco na postępujące zmiany klimatu na etapie realizacji, eksploatacji i likwidacji. Realizacja inwestycji zgodnie z aktualnymi przepisami i aktualnym stanem wiedzy technicznej przyczyni się do ograniczenia wrażliwość przedsięwzięcia na zmiany klimatu. W wyniku realizacji planowanej inwestycji poprawie ulegnie bezpieczeństwo i płynność ruchu drogowego. </w:t>
      </w:r>
    </w:p>
    <w:p w14:paraId="18B5407F" w14:textId="77777777" w:rsidR="00E313B5" w:rsidRDefault="00E313B5" w:rsidP="00E313B5">
      <w:pPr>
        <w:numPr>
          <w:ilvl w:val="0"/>
          <w:numId w:val="8"/>
        </w:numPr>
        <w:spacing w:after="0" w:line="276" w:lineRule="auto"/>
        <w:jc w:val="both"/>
        <w:rPr>
          <w:rFonts w:ascii="Century Gothic" w:hAnsi="Century Gothic"/>
          <w:sz w:val="21"/>
          <w:szCs w:val="21"/>
        </w:rPr>
      </w:pPr>
      <w:r>
        <w:rPr>
          <w:rFonts w:ascii="Century Gothic" w:eastAsia="Times New Roman" w:hAnsi="Century Gothic" w:cs="Calibri"/>
          <w:b/>
          <w:i/>
          <w:color w:val="000000"/>
          <w:kern w:val="0"/>
          <w:sz w:val="21"/>
          <w:szCs w:val="21"/>
          <w:lang w:eastAsia="pl-PL"/>
          <w14:ligatures w14:val="none"/>
        </w:rPr>
        <w:t>usytuowanie przedsięwzięcia</w:t>
      </w:r>
      <w:r>
        <w:rPr>
          <w:rFonts w:ascii="Century Gothic" w:eastAsia="Times New Roman" w:hAnsi="Century Gothic" w:cs="Calibri"/>
          <w:color w:val="000000"/>
          <w:kern w:val="0"/>
          <w:sz w:val="21"/>
          <w:szCs w:val="21"/>
          <w:lang w:eastAsia="pl-PL"/>
          <w14:ligatures w14:val="none"/>
        </w:rPr>
        <w:t xml:space="preserve"> </w:t>
      </w:r>
      <w:r>
        <w:rPr>
          <w:rFonts w:ascii="Century Gothic" w:eastAsia="Times New Roman" w:hAnsi="Century Gothic" w:cs="Calibri"/>
          <w:i/>
          <w:color w:val="000000"/>
          <w:kern w:val="0"/>
          <w:sz w:val="21"/>
          <w:szCs w:val="21"/>
          <w:lang w:eastAsia="pl-PL"/>
          <w14:ligatures w14:val="none"/>
        </w:rPr>
        <w:t xml:space="preserve">(art. 63 ust. 1 pkt 2 ustawy </w:t>
      </w:r>
      <w:proofErr w:type="spellStart"/>
      <w:r>
        <w:rPr>
          <w:rFonts w:ascii="Century Gothic" w:eastAsia="Times New Roman" w:hAnsi="Century Gothic" w:cs="Calibri"/>
          <w:i/>
          <w:color w:val="000000"/>
          <w:kern w:val="0"/>
          <w:sz w:val="21"/>
          <w:szCs w:val="21"/>
          <w:lang w:eastAsia="pl-PL"/>
          <w14:ligatures w14:val="none"/>
        </w:rPr>
        <w:t>ooś</w:t>
      </w:r>
      <w:proofErr w:type="spellEnd"/>
      <w:r>
        <w:rPr>
          <w:rFonts w:ascii="Century Gothic" w:eastAsia="Times New Roman" w:hAnsi="Century Gothic" w:cs="Calibri"/>
          <w:i/>
          <w:color w:val="000000"/>
          <w:kern w:val="0"/>
          <w:sz w:val="21"/>
          <w:szCs w:val="21"/>
          <w:lang w:eastAsia="pl-PL"/>
          <w14:ligatures w14:val="none"/>
        </w:rPr>
        <w:t>)</w:t>
      </w:r>
      <w:r>
        <w:rPr>
          <w:rFonts w:ascii="Century Gothic" w:eastAsia="Times New Roman" w:hAnsi="Century Gothic" w:cs="Calibri"/>
          <w:color w:val="000000"/>
          <w:kern w:val="0"/>
          <w:sz w:val="21"/>
          <w:szCs w:val="21"/>
          <w:lang w:eastAsia="pl-PL"/>
          <w14:ligatures w14:val="none"/>
        </w:rPr>
        <w:t xml:space="preserve"> – planowane przedsięwzięcie usytuowane będzie</w:t>
      </w:r>
      <w:r>
        <w:rPr>
          <w:rFonts w:ascii="Century Gothic" w:eastAsia="Times New Roman" w:hAnsi="Century Gothic" w:cs="Calibri"/>
          <w:bCs/>
          <w:kern w:val="0"/>
          <w:sz w:val="21"/>
          <w:szCs w:val="21"/>
          <w:lang w:eastAsia="pl-PL"/>
          <w14:ligatures w14:val="none"/>
        </w:rPr>
        <w:t xml:space="preserve"> </w:t>
      </w:r>
      <w:r>
        <w:rPr>
          <w:rFonts w:ascii="Century Gothic" w:hAnsi="Century Gothic"/>
          <w:sz w:val="21"/>
          <w:szCs w:val="21"/>
        </w:rPr>
        <w:t xml:space="preserve">w miejscowości Pyszczyn, Gmina Gniezno, zgodnie z wykazem działek wyszczególnionych w charakterystyce przedsięwzięcia, która stanowi załącznik do niniejszej </w:t>
      </w:r>
      <w:r w:rsidRPr="00F422AE">
        <w:rPr>
          <w:rFonts w:ascii="Century Gothic" w:hAnsi="Century Gothic"/>
          <w:sz w:val="21"/>
          <w:szCs w:val="21"/>
        </w:rPr>
        <w:t>decyzji. Droga przebiega przede wszystkim w sąsiedztwie terenów zabudowy mieszkaniowej jednorodzinnej i terenów rolnych.</w:t>
      </w:r>
    </w:p>
    <w:p w14:paraId="7C780CEB" w14:textId="77777777" w:rsidR="00E313B5" w:rsidRDefault="00E313B5" w:rsidP="00E313B5">
      <w:pPr>
        <w:spacing w:after="0" w:line="276" w:lineRule="auto"/>
        <w:ind w:left="720" w:firstLine="696"/>
        <w:jc w:val="both"/>
        <w:rPr>
          <w:rFonts w:ascii="Century Gothic" w:eastAsia="Arial Unicode MS" w:hAnsi="Century Gothic" w:cs="Arial"/>
          <w:color w:val="000000"/>
          <w:kern w:val="0"/>
          <w:sz w:val="21"/>
          <w:szCs w:val="21"/>
          <w14:ligatures w14:val="none"/>
        </w:rPr>
      </w:pPr>
      <w:r>
        <w:rPr>
          <w:rFonts w:ascii="Century Gothic" w:eastAsia="Arial Unicode MS" w:hAnsi="Century Gothic" w:cs="Arial"/>
          <w:color w:val="000000"/>
          <w:kern w:val="0"/>
          <w:sz w:val="21"/>
          <w:szCs w:val="21"/>
          <w14:ligatures w14:val="none"/>
        </w:rPr>
        <w:t>Na podstawie przedłożonych informacji</w:t>
      </w:r>
      <w:r>
        <w:rPr>
          <w:rFonts w:ascii="Century Gothic" w:eastAsia="Arial Unicode MS" w:hAnsi="Century Gothic" w:cs="Arial"/>
          <w:color w:val="000000"/>
          <w:spacing w:val="-6"/>
          <w:kern w:val="0"/>
          <w:sz w:val="21"/>
          <w:szCs w:val="21"/>
          <w14:ligatures w14:val="none"/>
        </w:rPr>
        <w:t xml:space="preserve"> stwierdzono, że obszar przedsięwzięcia nie będzie zlokalizowany: na obszarach wodno-błotnych i innych obszarach o płytkim zaleganiu wód podziemnych; na obszarach wybrzeży i środowiska morskiego; na obszarach górskich; na obszarach o dużej gęstości zaludnienia; na obszarach uzdrowiskowych i ochrony uzdrowiskowej. </w:t>
      </w:r>
      <w:r>
        <w:rPr>
          <w:rFonts w:ascii="Century Gothic" w:hAnsi="Century Gothic"/>
          <w:sz w:val="21"/>
          <w:szCs w:val="21"/>
        </w:rPr>
        <w:t>Przedsięwzięcie nie wpłynie negatywnie na obszary o krajobrazie mającym znaczenie historyczne, kulturowe i  archeologiczne.</w:t>
      </w:r>
      <w:r>
        <w:t xml:space="preserve"> </w:t>
      </w:r>
      <w:r>
        <w:rPr>
          <w:rFonts w:ascii="Century Gothic" w:eastAsia="Arial Unicode MS" w:hAnsi="Century Gothic" w:cs="Arial"/>
          <w:color w:val="000000"/>
          <w:spacing w:val="-6"/>
          <w:kern w:val="0"/>
          <w:sz w:val="21"/>
          <w:szCs w:val="21"/>
          <w14:ligatures w14:val="none"/>
        </w:rPr>
        <w:t xml:space="preserve">Mając na uwadze przedstawione przez analizy i założenia, co do funkcjonowania planowanego przedsięwzięcia, nie przewiduje się przekroczenia standardów jakości środowiska na przedmiotowym obszarze w związku z realizacją przedsięwzięcia. Planowane przedsięwzięcie będzie realizowane w odległości ok. 140 m od jeziora Pyszczynek. </w:t>
      </w:r>
    </w:p>
    <w:p w14:paraId="249489D6" w14:textId="77777777" w:rsidR="00E313B5" w:rsidRDefault="00E313B5" w:rsidP="00E313B5">
      <w:pPr>
        <w:spacing w:after="0" w:line="276" w:lineRule="auto"/>
        <w:ind w:left="720" w:firstLine="696"/>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jednolitych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kodach PLGW600042. Zgodnie z obowiązującym „Planem gospodarowania wodami na obszarze dorzecza Odry” /Dz. U. z 2023 r. poz. 335/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PLGW600042 charakteryzuje się dobrym stanem ilościowym oraz dobrym stanem chemicznym i jest niezagrożona osiągnięciem celów środowiskowych. Dla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PLGW600042 w „Planie gospodarowania wodami na obszarze dorzecza Odry” określono następujące cele środowiskowe: utrzymanie dobrego stanu chemicznego oraz dobrego stanu ilościowego. </w:t>
      </w:r>
    </w:p>
    <w:p w14:paraId="717890F5" w14:textId="77777777" w:rsidR="00E313B5" w:rsidRDefault="00E313B5" w:rsidP="00E313B5">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Teren planowanej inwestycji znajduje się w granicach jednolitych części wód powierzchniowych (JCWP) o kodzie PLRW600018186339 - Wełna do </w:t>
      </w:r>
      <w:proofErr w:type="spellStart"/>
      <w:r>
        <w:rPr>
          <w:rFonts w:ascii="Century Gothic" w:eastAsia="Times New Roman" w:hAnsi="Century Gothic" w:cs="Calibri"/>
          <w:kern w:val="0"/>
          <w:sz w:val="21"/>
          <w:szCs w:val="21"/>
          <w:lang w:eastAsia="pl-PL"/>
          <w14:ligatures w14:val="none"/>
        </w:rPr>
        <w:t>Lutomni</w:t>
      </w:r>
      <w:proofErr w:type="spellEnd"/>
      <w:r>
        <w:rPr>
          <w:rFonts w:ascii="Century Gothic" w:eastAsia="Times New Roman" w:hAnsi="Century Gothic" w:cs="Calibri"/>
          <w:kern w:val="0"/>
          <w:sz w:val="21"/>
          <w:szCs w:val="21"/>
          <w:lang w:eastAsia="pl-PL"/>
          <w14:ligatures w14:val="none"/>
        </w:rPr>
        <w:t>, która  posiada status naturalnej części wód, jej stan jest zły i zgodnie z oceną ryzyka nieosiągnięcia celu środowiskowego została określona jako zagrożona.  Celem środowiskowym dla tej JCWP jest uzyskanie dobrego stanu ekologicznego, zapewnienie drożności cieku dla migracji zwierząt wodnych o znaczeniu gospodarczym (węgorz europejski) i dobrego stanu chemicznego.</w:t>
      </w:r>
    </w:p>
    <w:p w14:paraId="395E0C61" w14:textId="77777777" w:rsidR="00E313B5" w:rsidRDefault="00E313B5" w:rsidP="00E313B5">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Times New Roman"/>
          <w:kern w:val="0"/>
          <w:sz w:val="21"/>
          <w:szCs w:val="21"/>
          <w14:ligatures w14:val="none"/>
        </w:rPr>
        <w:t>Uwzględniając charakter i skalę oddziaływania, zastosowane rozwiązania i technologie stwierdzono, że planowane p</w:t>
      </w:r>
      <w:r>
        <w:rPr>
          <w:rFonts w:ascii="Century Gothic" w:eastAsia="Times New Roman" w:hAnsi="Century Gothic" w:cs="Calibri"/>
          <w:kern w:val="0"/>
          <w:sz w:val="21"/>
          <w:szCs w:val="21"/>
          <w:lang w:eastAsia="pl-PL"/>
          <w14:ligatures w14:val="none"/>
        </w:rPr>
        <w:t xml:space="preserve">rzedsięwzięcie nie będzie znacząco wpływać na pozostające w zasięgu oddziaływania jednolite części wód i nie </w:t>
      </w:r>
      <w:r>
        <w:rPr>
          <w:rFonts w:ascii="Century Gothic" w:eastAsia="Times New Roman" w:hAnsi="Century Gothic" w:cs="Calibri"/>
          <w:kern w:val="0"/>
          <w:sz w:val="21"/>
          <w:szCs w:val="21"/>
          <w:lang w:eastAsia="pl-PL"/>
          <w14:ligatures w14:val="none"/>
        </w:rPr>
        <w:lastRenderedPageBreak/>
        <w:t xml:space="preserve">będzie także stwarzać zagrożenia dla realizacji celów środowiskowych, o których mowa w art. 56, art. 57, art. 59 i art. 61 ustawy z dnia 20 lipca 2017 r. — Prawo wodne, a określonych dla tych części wód w „Planie gospodarowania wodami na obszarze dorzecza Odry”, przyjętym rozporządzeniem Ministra Infrastruktury z dnia 16 listopada 2022 r. /Dz.U. z 2023 r., poz. 335/. </w:t>
      </w:r>
    </w:p>
    <w:p w14:paraId="680DA500" w14:textId="77777777" w:rsidR="00E313B5" w:rsidRDefault="00E313B5" w:rsidP="00E313B5">
      <w:pPr>
        <w:spacing w:after="0" w:line="276" w:lineRule="auto"/>
        <w:ind w:left="720" w:firstLine="696"/>
        <w:jc w:val="both"/>
        <w:rPr>
          <w:rFonts w:ascii="Century Gothic" w:hAnsi="Century Gothic"/>
          <w:sz w:val="21"/>
          <w:szCs w:val="21"/>
        </w:rPr>
      </w:pPr>
      <w:r>
        <w:rPr>
          <w:rFonts w:ascii="Century Gothic" w:eastAsia="Times New Roman" w:hAnsi="Century Gothic" w:cs="Arial"/>
          <w:spacing w:val="-4"/>
          <w:kern w:val="0"/>
          <w:sz w:val="21"/>
          <w:szCs w:val="21"/>
          <w14:ligatures w14:val="none"/>
        </w:rPr>
        <w:t>Teren planowanego przedsięwzięcia nie jest zlokalizowany na obszarach podlegających ochronie na podstawie ustawy z dnia 16 kwietnia 2004 r. o ochronie przyrody (Dz. U. z 2023 r. poz. 1336).</w:t>
      </w:r>
      <w:r>
        <w:rPr>
          <w:rFonts w:ascii="Century Gothic" w:hAnsi="Century Gothic"/>
          <w:sz w:val="21"/>
          <w:szCs w:val="21"/>
        </w:rPr>
        <w:t xml:space="preserve"> Najbliższym obszarem Natura 2000, jest specjalny </w:t>
      </w:r>
      <w:r w:rsidRPr="000D66EA">
        <w:rPr>
          <w:rFonts w:ascii="Century Gothic" w:hAnsi="Century Gothic"/>
          <w:sz w:val="21"/>
          <w:szCs w:val="21"/>
        </w:rPr>
        <w:t>obszar ochrony siedlisk Pojezierze Gnieźnieńskie PLH300026. Zgodnie z opracowaną przez Zakład Badania Ssaków Polskiej Akademii Nauk w Białowieży siecią korytarzy ekologicznych, inwestycja będzie prowadzona poza korytarzami ekologicznymi (Projekt korytarzy ekologicznych łączących Europejską Sieć Natura 2000 w Polsce. Zakład Badania Ssaków PAN, Białowieża 201</w:t>
      </w:r>
      <w:r>
        <w:rPr>
          <w:rFonts w:ascii="Century Gothic" w:hAnsi="Century Gothic"/>
          <w:sz w:val="21"/>
          <w:szCs w:val="21"/>
        </w:rPr>
        <w:t>1).</w:t>
      </w:r>
    </w:p>
    <w:p w14:paraId="6E7FE0F1" w14:textId="77777777" w:rsidR="00E313B5" w:rsidRPr="00D50EF3" w:rsidRDefault="00E313B5" w:rsidP="00E313B5">
      <w:pPr>
        <w:spacing w:after="0" w:line="276" w:lineRule="auto"/>
        <w:ind w:left="720" w:firstLine="696"/>
        <w:jc w:val="both"/>
        <w:rPr>
          <w:rFonts w:ascii="Century Gothic" w:hAnsi="Century Gothic"/>
          <w:sz w:val="21"/>
          <w:szCs w:val="21"/>
        </w:rPr>
      </w:pPr>
      <w:r w:rsidRPr="00D50EF3">
        <w:rPr>
          <w:rFonts w:ascii="Century Gothic" w:hAnsi="Century Gothic"/>
          <w:sz w:val="21"/>
          <w:szCs w:val="21"/>
        </w:rPr>
        <w:t xml:space="preserve">Na podstawie przedłożonej karty informacyjnej przedsięwzięcia wraz z jej uzupełnieniami stwierdzono, że planowane przedsięwzięcie wiązać się będzie z wycinką 4 drzew z gatunków: daglezja, lipa drobnolistna, czereśnia ptasia. </w:t>
      </w:r>
    </w:p>
    <w:p w14:paraId="3AE565A0" w14:textId="77777777" w:rsidR="00E313B5" w:rsidRDefault="00E313B5" w:rsidP="00E313B5">
      <w:pPr>
        <w:spacing w:after="0" w:line="276" w:lineRule="auto"/>
        <w:ind w:left="720" w:firstLine="696"/>
        <w:jc w:val="both"/>
        <w:rPr>
          <w:rFonts w:ascii="Century Gothic" w:hAnsi="Century Gothic"/>
          <w:sz w:val="21"/>
          <w:szCs w:val="21"/>
        </w:rPr>
      </w:pPr>
      <w:r>
        <w:rPr>
          <w:rFonts w:ascii="Century Gothic" w:hAnsi="Century Gothic"/>
          <w:sz w:val="21"/>
          <w:szCs w:val="21"/>
        </w:rPr>
        <w:t>W związku z faktem, iż w trakcie realizacji przebudowy drogi gminnej istnieje możliwość wystąpienia chronionych gatunków ptaków na drzewach przeznaczonych do wycinki, celem minimalizacji negatywnych oddziaływań oraz mając na uwadze ochronę miejsc lęgowych ptaków, jakimi są drzewa, nałożono warunek ich wycinki, poza sezonem lęgowym ptaków, który w Wielkopolsce przypada średnio w okresie od 1 marca do 31 sierpnia.</w:t>
      </w:r>
    </w:p>
    <w:p w14:paraId="0D789082" w14:textId="77777777" w:rsidR="00E313B5" w:rsidRDefault="00E313B5" w:rsidP="00E313B5">
      <w:pPr>
        <w:spacing w:after="0" w:line="276" w:lineRule="auto"/>
        <w:ind w:left="720"/>
        <w:jc w:val="both"/>
        <w:rPr>
          <w:rFonts w:ascii="Century Gothic" w:eastAsia="Times New Roman" w:hAnsi="Century Gothic" w:cs="Arial"/>
          <w:color w:val="000000"/>
          <w:kern w:val="0"/>
          <w:sz w:val="21"/>
          <w:szCs w:val="21"/>
          <w14:ligatures w14:val="none"/>
        </w:rPr>
      </w:pPr>
      <w:r>
        <w:rPr>
          <w:noProof/>
        </w:rPr>
        <w:drawing>
          <wp:anchor distT="0" distB="0" distL="114300" distR="114300" simplePos="0" relativeHeight="251659264" behindDoc="0" locked="0" layoutInCell="1" allowOverlap="0" wp14:anchorId="7558735F" wp14:editId="7A8E8B9C">
            <wp:simplePos x="0" y="0"/>
            <wp:positionH relativeFrom="page">
              <wp:posOffset>7223760</wp:posOffset>
            </wp:positionH>
            <wp:positionV relativeFrom="page">
              <wp:posOffset>3969385</wp:posOffset>
            </wp:positionV>
            <wp:extent cx="18415" cy="12065"/>
            <wp:effectExtent l="0" t="0" r="0" b="0"/>
            <wp:wrapSquare wrapText="bothSides"/>
            <wp:docPr id="66816189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15" cy="1206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Arial"/>
          <w:color w:val="000000"/>
          <w:kern w:val="0"/>
          <w:sz w:val="21"/>
          <w:szCs w:val="21"/>
          <w14:ligatures w14:val="none"/>
        </w:rPr>
        <w:t xml:space="preserve">Drzewa przydrożne stanowią bardzo istotny element ekosystemu pozytywnie kształtując lokalny klimat, absorbując zanieczyszczenia z powietrza, w tym metale ciężkie oraz zwiększając retencję wód opadowych. Ponadto mają wielką wartość historyczną, kulturową oraz krajobrazową ponieważ liniowe zadrzewienia na terenach otwartych są bardzo wyrazistymi dominantami i łącząc ze sobą kompleksy leśne pełnią funkcje korytarzy ekologicznych, przede wszystkim jednak stanowią lokalne lub ponadlokalne ekosystemy cechujące się swoistą bioróżnorodnością znacznie przewyższającą otaczające tereny. W obrębie tych ekosystemów każde drzewo to mikro-ekosystem z właściwą mu florą i fauną oraz biotą grzybów. W związku z powyższym ich wycinka ma negatywny wpływ na środowisko. W celu jego zminimalizowania w pełni uzasadnione jest nałożenie obowiązku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prowadzonych wzdłuż dróg w ramach zakładania nowych alei lub uzupełniania ubytków drzew w obrębie już istniejących. Dodatkowo kierując się zasadą wzrastającej wartości drzewa wraz z jego wiekiem nałożono warunek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za drzewa wycinane poza gruntem leśnym, w skali 1 :1 za każde wycięte drzewo o obwodzie do 100 cm, w skali 1:2 (dwa nasadzane drzewa za jedno usuwane) dla drzew o obwodzie od 101 cm do 200 cm, w skali 1:3 (trzy nasadzane drzewa za jedno usuwane) dla drzew o obwodzie od 201 cm do 300 cm, w skali 1:4 (cztery nasadzane drzewa za jedno usuwane) dla drzew o obwodzie od 301 cm do 400 cm i w skali 1:5 (pięć nasadzanych drzew za jedno usuwane) dla drzew o obwodzie powyżej 400 cm. W przypadku krzewów nasadzenia minimalizujące należy wykonać na powierzchni co najmniej równej powierzchni krzewów przeznaczonych do wycinki, wyrażonej w m</w:t>
      </w:r>
      <w:r>
        <w:rPr>
          <w:rFonts w:ascii="Century Gothic" w:eastAsia="Times New Roman" w:hAnsi="Century Gothic" w:cs="Arial"/>
          <w:color w:val="000000"/>
          <w:kern w:val="0"/>
          <w:sz w:val="21"/>
          <w:szCs w:val="21"/>
          <w:vertAlign w:val="superscript"/>
          <w14:ligatures w14:val="none"/>
        </w:rPr>
        <w:t xml:space="preserve">2 . </w:t>
      </w:r>
      <w:r>
        <w:rPr>
          <w:rFonts w:ascii="Century Gothic" w:eastAsia="Times New Roman" w:hAnsi="Century Gothic" w:cs="Arial"/>
          <w:color w:val="000000"/>
          <w:kern w:val="0"/>
          <w:sz w:val="21"/>
          <w:szCs w:val="21"/>
          <w14:ligatures w14:val="none"/>
        </w:rPr>
        <w:t xml:space="preserve">W celu zapewnienia udatności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nałożono warunek monitorowania stanu wykonanych </w:t>
      </w:r>
      <w:proofErr w:type="spellStart"/>
      <w:r>
        <w:rPr>
          <w:rFonts w:ascii="Century Gothic" w:eastAsia="Times New Roman" w:hAnsi="Century Gothic" w:cs="Arial"/>
          <w:color w:val="000000"/>
          <w:kern w:val="0"/>
          <w:sz w:val="21"/>
          <w:szCs w:val="21"/>
          <w14:ligatures w14:val="none"/>
        </w:rPr>
        <w:t>nasadzań</w:t>
      </w:r>
      <w:proofErr w:type="spellEnd"/>
      <w:r>
        <w:rPr>
          <w:rFonts w:ascii="Century Gothic" w:eastAsia="Times New Roman" w:hAnsi="Century Gothic" w:cs="Arial"/>
          <w:color w:val="000000"/>
          <w:kern w:val="0"/>
          <w:sz w:val="21"/>
          <w:szCs w:val="21"/>
          <w14:ligatures w14:val="none"/>
        </w:rPr>
        <w:t xml:space="preserve">, podlewania i pielęgnacji przez 3 lata od posadzenia, a także uzupełnienia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w przypadku zaistnienia takiej konieczności.</w:t>
      </w:r>
    </w:p>
    <w:p w14:paraId="654C757C" w14:textId="77777777" w:rsidR="00E313B5" w:rsidRDefault="00E313B5" w:rsidP="00E313B5">
      <w:pPr>
        <w:spacing w:after="0" w:line="276" w:lineRule="auto"/>
        <w:ind w:left="720"/>
        <w:jc w:val="both"/>
        <w:rPr>
          <w:rFonts w:ascii="Century Gothic" w:eastAsia="Times New Roman" w:hAnsi="Century Gothic" w:cs="Arial"/>
          <w:color w:val="000000"/>
          <w:kern w:val="0"/>
          <w:sz w:val="21"/>
          <w:szCs w:val="21"/>
          <w14:ligatures w14:val="none"/>
        </w:rPr>
      </w:pPr>
      <w:r>
        <w:rPr>
          <w:rFonts w:ascii="Century Gothic" w:eastAsia="Times New Roman" w:hAnsi="Century Gothic" w:cs="Arial"/>
          <w:color w:val="000000"/>
          <w:kern w:val="0"/>
          <w:sz w:val="21"/>
          <w:szCs w:val="21"/>
          <w14:ligatures w14:val="none"/>
        </w:rPr>
        <w:lastRenderedPageBreak/>
        <w:t xml:space="preserve">Wprowadzanie do środowiska przyrodniczego i przemieszczanie w nim gatunków obcych, zgodnie z art. 7 ust. 1 ustawy z dnia 1 1 sierpnia 2021 r. o gatunkach obcych (Dz. U. z 2023 r. poz. 1589), jest co do zasady zakazane. Choć zakładanie i utrzymanie zieleni na terenie wsi o zwartej zabudowie i miast zostało wskazane, jako jeden z wyjątków od tego zakazu, warunek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minimalizujących w oparciu wyłącznie o gatunki rodzime w niniejszym przypadku jest zasadny. Należy mieć na uwadze, że każdy gatunek obcy może w przyszłości stać się gatunkiem zagrażającym rodzimej bioróżnorodności; w odniesieniu do drzew status inwazyjnych zyskały w ostatnich dziesięcioleciach np. jesion pensylwański, dąb czerwony, a regionalnie i lokalnie także bożodrzew gruczołowaty, wiązowiec zachodni, orzech włoski, orzesznik pięciolistkowy.</w:t>
      </w:r>
    </w:p>
    <w:p w14:paraId="414400F8" w14:textId="77777777" w:rsidR="00E313B5" w:rsidRDefault="00E313B5" w:rsidP="00E313B5">
      <w:pPr>
        <w:spacing w:after="0" w:line="276" w:lineRule="auto"/>
        <w:ind w:left="720"/>
        <w:jc w:val="both"/>
        <w:rPr>
          <w:rFonts w:ascii="Century Gothic" w:eastAsia="Times New Roman" w:hAnsi="Century Gothic" w:cs="Arial"/>
          <w:color w:val="000000"/>
          <w:kern w:val="0"/>
          <w:sz w:val="21"/>
          <w:szCs w:val="21"/>
          <w14:ligatures w14:val="none"/>
        </w:rPr>
      </w:pPr>
      <w:r>
        <w:rPr>
          <w:rFonts w:ascii="Century Gothic" w:eastAsia="Times New Roman" w:hAnsi="Century Gothic" w:cs="Arial"/>
          <w:color w:val="000000"/>
          <w:kern w:val="0"/>
          <w:sz w:val="21"/>
          <w:szCs w:val="21"/>
          <w14:ligatures w14:val="none"/>
        </w:rPr>
        <w:t>W celu ochrony drzew nieprzeznaczonych do wycinki nałożono szereg warunków mających na celu ich zabezpieczenie przed mechanicznymi uszkodzeniami, naruszeniem statyki, a także warunek, aby miejsca postoju ciężkiego sprzętu wyznaczyć poza obrysem rzutu koron drzew. Dodatkowo nałożono warunek chroniący florę, faunę i biotę grzybów występujących na drzewach, polegający na takim zabezpieczaniu pni drzew, które zapewni zachowanie występujących w ich obrębie gatunków zwierząt, roślin i grzybów.</w:t>
      </w:r>
    </w:p>
    <w:p w14:paraId="68E60BA6" w14:textId="77777777" w:rsidR="00E313B5" w:rsidRPr="00612A22" w:rsidRDefault="00E313B5" w:rsidP="00E313B5">
      <w:pPr>
        <w:spacing w:after="0" w:line="276" w:lineRule="auto"/>
        <w:ind w:left="720" w:firstLine="696"/>
        <w:jc w:val="both"/>
        <w:rPr>
          <w:rFonts w:ascii="Century Gothic" w:hAnsi="Century Gothic"/>
          <w:sz w:val="21"/>
          <w:szCs w:val="21"/>
        </w:rPr>
      </w:pPr>
      <w:r>
        <w:rPr>
          <w:rFonts w:ascii="Century Gothic" w:eastAsia="Times New Roman" w:hAnsi="Century Gothic" w:cs="Arial"/>
          <w:color w:val="000000"/>
          <w:kern w:val="0"/>
          <w:sz w:val="21"/>
          <w:szCs w:val="21"/>
          <w14:ligatures w14:val="none"/>
        </w:rPr>
        <w:t xml:space="preserve">Uwzględniając fakt, że realizacja przedsięwzięcia wymagać będzie wykonania prac ziemnych, które mogą wpływać negatywnie na zwierzęta nałożono warunek, aby na etapie prowadzenia prac ziemnych, minimum raz dziennie przed rozpoczęciem prac kontrolować ewentualne wykopy i zagłębienia </w:t>
      </w:r>
      <w:r>
        <w:rPr>
          <w:rFonts w:ascii="Century Gothic" w:eastAsia="Times New Roman" w:hAnsi="Century Gothic" w:cs="Arial"/>
          <w:color w:val="000000"/>
          <w:kern w:val="0"/>
          <w:sz w:val="21"/>
          <w:szCs w:val="21"/>
          <w14:ligatures w14:val="none"/>
        </w:rPr>
        <w:br/>
        <w:t xml:space="preserve">a uwięzione w nich zwierzęta niezwłocznie przenosić w bezpieczne miejsce oraz, aby taką samą kontrolę przeprowadzić bezpośrednio przed zasypaniem wykopów i likwidacją zagłębień. </w:t>
      </w:r>
      <w:r>
        <w:rPr>
          <w:rFonts w:ascii="Century Gothic" w:hAnsi="Century Gothic"/>
          <w:sz w:val="21"/>
          <w:szCs w:val="21"/>
        </w:rPr>
        <w:t xml:space="preserve">Celem ochrony płazów na etapie realizacji przedsięwzięcia nałożono warunek, aby w przypadku pojawienia się płazów podczas prac, w okresie ich rozrodu i migracji wykonać tymczasowe ogrodzenia herpetologiczne. Okres migracji wiosennej i jesiennej większości gatunków płazów oraz ich okres </w:t>
      </w:r>
      <w:r w:rsidRPr="00612A22">
        <w:rPr>
          <w:rFonts w:ascii="Century Gothic" w:hAnsi="Century Gothic"/>
          <w:sz w:val="21"/>
          <w:szCs w:val="21"/>
        </w:rPr>
        <w:t xml:space="preserve">rozrodu przypada od 15 lutego do końca października. </w:t>
      </w:r>
    </w:p>
    <w:p w14:paraId="5C59CC2D" w14:textId="77777777" w:rsidR="00E313B5" w:rsidRPr="00612A22" w:rsidRDefault="00E313B5" w:rsidP="00E313B5">
      <w:pPr>
        <w:spacing w:after="0" w:line="276" w:lineRule="auto"/>
        <w:ind w:left="708" w:right="148" w:firstLine="708"/>
        <w:jc w:val="both"/>
        <w:rPr>
          <w:rFonts w:ascii="Century Gothic" w:hAnsi="Century Gothic"/>
          <w:sz w:val="21"/>
          <w:szCs w:val="21"/>
        </w:rPr>
      </w:pPr>
      <w:r w:rsidRPr="00612A22">
        <w:rPr>
          <w:rFonts w:ascii="Century Gothic" w:hAnsi="Century Gothic"/>
          <w:sz w:val="21"/>
          <w:szCs w:val="21"/>
        </w:rPr>
        <w:t>Celem zachowania rodzimej bioróżnorodności nałożono warunek</w:t>
      </w:r>
      <w:r>
        <w:rPr>
          <w:rFonts w:ascii="Century Gothic" w:hAnsi="Century Gothic"/>
          <w:sz w:val="21"/>
          <w:szCs w:val="21"/>
        </w:rPr>
        <w:t xml:space="preserve"> </w:t>
      </w:r>
      <w:r w:rsidRPr="00612A22">
        <w:rPr>
          <w:rFonts w:ascii="Century Gothic" w:hAnsi="Century Gothic"/>
          <w:sz w:val="21"/>
          <w:szCs w:val="21"/>
        </w:rPr>
        <w:t>zastosowania nasion rodzimych gatunków traw, w przypadku wykonywana obsiewu obszaru inwestycji trawą.</w:t>
      </w:r>
    </w:p>
    <w:p w14:paraId="7BFAB143" w14:textId="77777777" w:rsidR="00E313B5" w:rsidRDefault="00E313B5" w:rsidP="00E313B5">
      <w:pPr>
        <w:spacing w:after="0" w:line="276" w:lineRule="auto"/>
        <w:ind w:left="720" w:firstLine="696"/>
        <w:jc w:val="both"/>
        <w:rPr>
          <w:rFonts w:ascii="Century Gothic" w:eastAsia="Times New Roman" w:hAnsi="Century Gothic" w:cs="Calibri"/>
          <w:color w:val="000000"/>
          <w:kern w:val="0"/>
          <w:sz w:val="21"/>
          <w:szCs w:val="21"/>
          <w:lang w:eastAsia="pl-PL"/>
          <w14:ligatures w14:val="none"/>
        </w:rPr>
      </w:pPr>
      <w:r w:rsidRPr="00612A22">
        <w:rPr>
          <w:rFonts w:ascii="Century Gothic" w:eastAsia="Times New Roman" w:hAnsi="Century Gothic" w:cs="Calibri"/>
          <w:color w:val="000000"/>
          <w:kern w:val="0"/>
          <w:sz w:val="21"/>
          <w:szCs w:val="21"/>
          <w:lang w:eastAsia="pl-PL"/>
          <w14:ligatures w14:val="none"/>
        </w:rPr>
        <w:t xml:space="preserve">Mając na względzie </w:t>
      </w:r>
      <w:r w:rsidRPr="00612A22">
        <w:rPr>
          <w:rFonts w:ascii="Century Gothic" w:eastAsia="Calibri" w:hAnsi="Century Gothic" w:cs="Arial"/>
          <w:color w:val="000000"/>
          <w:kern w:val="0"/>
          <w:sz w:val="21"/>
          <w:szCs w:val="21"/>
          <w14:ligatures w14:val="none"/>
        </w:rPr>
        <w:t>lokalizację planowanego przedsięwzięcia oraz jego</w:t>
      </w:r>
      <w:r>
        <w:rPr>
          <w:rFonts w:ascii="Century Gothic" w:eastAsia="Times New Roman" w:hAnsi="Century Gothic" w:cs="Calibri"/>
          <w:color w:val="000000"/>
          <w:kern w:val="0"/>
          <w:sz w:val="21"/>
          <w:szCs w:val="21"/>
          <w:lang w:eastAsia="pl-PL"/>
          <w14:ligatures w14:val="none"/>
        </w:rPr>
        <w:t xml:space="preserve"> realizację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grzybów i zwierząt oraz ich siedliska, dla których ochrony zostały wyznaczone obszary Natura 2000, ani pogorszenia integralności obszarów Natura 2000 lub powiązania z innymi obszarami. Ponadto przedsięwzięcie nie spowoduje utraty i fragmentacji siedlisk oraz nie wpłynie na ciągłość korytarzy ekologicznych </w:t>
      </w:r>
      <w:r>
        <w:rPr>
          <w:rFonts w:ascii="Century Gothic" w:eastAsia="Times New Roman" w:hAnsi="Century Gothic" w:cs="Calibri"/>
          <w:color w:val="000000"/>
          <w:kern w:val="0"/>
          <w:sz w:val="21"/>
          <w:szCs w:val="21"/>
          <w:lang w:eastAsia="pl-PL"/>
          <w14:ligatures w14:val="none"/>
        </w:rPr>
        <w:br/>
        <w:t>i funkcję ekosystemu.</w:t>
      </w:r>
    </w:p>
    <w:p w14:paraId="5B6F4C27" w14:textId="77777777" w:rsidR="00E313B5" w:rsidRPr="00850501" w:rsidRDefault="00E313B5" w:rsidP="00E313B5">
      <w:pPr>
        <w:numPr>
          <w:ilvl w:val="0"/>
          <w:numId w:val="8"/>
        </w:numPr>
        <w:spacing w:after="0" w:line="276" w:lineRule="auto"/>
        <w:jc w:val="both"/>
        <w:rPr>
          <w:rFonts w:ascii="Century Gothic" w:eastAsia="Times New Roman" w:hAnsi="Century Gothic" w:cs="Calibri"/>
          <w:kern w:val="0"/>
          <w:sz w:val="21"/>
          <w:szCs w:val="21"/>
          <w:lang w:eastAsia="pl-PL"/>
          <w14:ligatures w14:val="none"/>
        </w:rPr>
      </w:pPr>
      <w:r w:rsidRPr="00850501">
        <w:rPr>
          <w:rFonts w:ascii="Century Gothic" w:eastAsia="Times New Roman" w:hAnsi="Century Gothic" w:cs="Calibri"/>
          <w:b/>
          <w:i/>
          <w:kern w:val="0"/>
          <w:sz w:val="21"/>
          <w:szCs w:val="21"/>
          <w:lang w:eastAsia="pl-PL"/>
          <w14:ligatures w14:val="none"/>
        </w:rPr>
        <w:t>rodzaj i skala możliwego oddziaływania przedsięwzięcia</w:t>
      </w:r>
      <w:r w:rsidRPr="00850501">
        <w:rPr>
          <w:rFonts w:ascii="Century Gothic" w:eastAsia="Times New Roman" w:hAnsi="Century Gothic" w:cs="Calibri"/>
          <w:kern w:val="0"/>
          <w:sz w:val="21"/>
          <w:szCs w:val="21"/>
          <w:lang w:eastAsia="pl-PL"/>
          <w14:ligatures w14:val="none"/>
        </w:rPr>
        <w:t xml:space="preserve"> </w:t>
      </w:r>
      <w:r w:rsidRPr="00850501">
        <w:rPr>
          <w:rFonts w:ascii="Century Gothic" w:eastAsia="Times New Roman" w:hAnsi="Century Gothic" w:cs="Calibri"/>
          <w:i/>
          <w:kern w:val="0"/>
          <w:sz w:val="21"/>
          <w:szCs w:val="21"/>
          <w:lang w:eastAsia="pl-PL"/>
          <w14:ligatures w14:val="none"/>
        </w:rPr>
        <w:t xml:space="preserve">(art. 63 ust. 1 pkt 3 ustawy </w:t>
      </w:r>
      <w:proofErr w:type="spellStart"/>
      <w:r w:rsidRPr="00850501">
        <w:rPr>
          <w:rFonts w:ascii="Century Gothic" w:eastAsia="Times New Roman" w:hAnsi="Century Gothic" w:cs="Calibri"/>
          <w:i/>
          <w:kern w:val="0"/>
          <w:sz w:val="21"/>
          <w:szCs w:val="21"/>
          <w:lang w:eastAsia="pl-PL"/>
          <w14:ligatures w14:val="none"/>
        </w:rPr>
        <w:t>ooś</w:t>
      </w:r>
      <w:proofErr w:type="spellEnd"/>
      <w:r w:rsidRPr="00850501">
        <w:rPr>
          <w:rFonts w:ascii="Century Gothic" w:eastAsia="Times New Roman" w:hAnsi="Century Gothic" w:cs="Calibri"/>
          <w:i/>
          <w:kern w:val="0"/>
          <w:sz w:val="21"/>
          <w:szCs w:val="21"/>
          <w:lang w:eastAsia="pl-PL"/>
          <w14:ligatures w14:val="none"/>
        </w:rPr>
        <w:t>)</w:t>
      </w:r>
      <w:r w:rsidRPr="00850501">
        <w:rPr>
          <w:rFonts w:ascii="Century Gothic" w:eastAsia="Times New Roman" w:hAnsi="Century Gothic" w:cs="Calibri"/>
          <w:kern w:val="0"/>
          <w:sz w:val="21"/>
          <w:szCs w:val="21"/>
          <w:lang w:eastAsia="pl-PL"/>
          <w14:ligatures w14:val="none"/>
        </w:rPr>
        <w:t xml:space="preserve">, które z racji swojego charakteru nie pociąga za sobą zagrożeń, </w:t>
      </w:r>
      <w:r w:rsidRPr="00850501">
        <w:rPr>
          <w:rFonts w:ascii="Century Gothic" w:eastAsia="Times New Roman" w:hAnsi="Century Gothic" w:cs="Calibri"/>
          <w:kern w:val="0"/>
          <w:sz w:val="21"/>
          <w:szCs w:val="21"/>
          <w:lang w:eastAsia="pl-PL"/>
          <w14:ligatures w14:val="none"/>
        </w:rPr>
        <w:br/>
        <w:t>a tym bardziej znaczących oddziaływań, ze względu na:</w:t>
      </w:r>
    </w:p>
    <w:p w14:paraId="57C954E6" w14:textId="77777777" w:rsidR="00E313B5" w:rsidRPr="00850501" w:rsidRDefault="00E313B5" w:rsidP="00E313B5">
      <w:pPr>
        <w:numPr>
          <w:ilvl w:val="0"/>
          <w:numId w:val="9"/>
        </w:numPr>
        <w:spacing w:after="0" w:line="276" w:lineRule="auto"/>
        <w:jc w:val="both"/>
        <w:rPr>
          <w:rFonts w:ascii="Century Gothic" w:eastAsia="Times New Roman" w:hAnsi="Century Gothic" w:cs="Calibri"/>
          <w:kern w:val="0"/>
          <w:sz w:val="21"/>
          <w:szCs w:val="21"/>
          <w:lang w:eastAsia="pl-PL"/>
          <w14:ligatures w14:val="none"/>
        </w:rPr>
      </w:pPr>
      <w:r w:rsidRPr="00850501">
        <w:rPr>
          <w:rFonts w:ascii="Century Gothic" w:eastAsia="Times New Roman" w:hAnsi="Century Gothic" w:cs="Calibri"/>
          <w:kern w:val="0"/>
          <w:sz w:val="21"/>
          <w:szCs w:val="21"/>
          <w:lang w:eastAsia="pl-PL"/>
          <w14:ligatures w14:val="none"/>
        </w:rPr>
        <w:lastRenderedPageBreak/>
        <w:t>zasięg, wielkość i złożoność oddziaływania,  jego  prawdopodobieństwo,  czas  trwania, częstotliwość i odwracalność, możliwości ograniczenia oddziaływania,</w:t>
      </w:r>
    </w:p>
    <w:p w14:paraId="61CAE880" w14:textId="77777777" w:rsidR="00E313B5" w:rsidRPr="00850501" w:rsidRDefault="00E313B5" w:rsidP="00E313B5">
      <w:pPr>
        <w:numPr>
          <w:ilvl w:val="0"/>
          <w:numId w:val="9"/>
        </w:numPr>
        <w:spacing w:after="0" w:line="276" w:lineRule="auto"/>
        <w:jc w:val="both"/>
        <w:rPr>
          <w:rFonts w:ascii="Century Gothic" w:eastAsia="Times New Roman" w:hAnsi="Century Gothic" w:cs="Calibri"/>
          <w:kern w:val="0"/>
          <w:sz w:val="21"/>
          <w:szCs w:val="21"/>
          <w:lang w:eastAsia="pl-PL"/>
          <w14:ligatures w14:val="none"/>
        </w:rPr>
      </w:pPr>
      <w:r w:rsidRPr="00850501">
        <w:rPr>
          <w:rFonts w:ascii="Century Gothic" w:eastAsia="Times New Roman" w:hAnsi="Century Gothic" w:cs="Calibri"/>
          <w:kern w:val="0"/>
          <w:sz w:val="21"/>
          <w:szCs w:val="21"/>
          <w:lang w:eastAsia="pl-PL"/>
          <w14:ligatures w14:val="none"/>
        </w:rPr>
        <w:t xml:space="preserve">brak transgranicznego oddziaływania, </w:t>
      </w:r>
    </w:p>
    <w:p w14:paraId="40465463" w14:textId="77777777" w:rsidR="00E313B5" w:rsidRPr="00850501" w:rsidRDefault="00E313B5" w:rsidP="00E313B5">
      <w:pPr>
        <w:shd w:val="clear" w:color="auto" w:fill="FFFFFF"/>
        <w:spacing w:after="0" w:line="276" w:lineRule="auto"/>
        <w:ind w:left="705"/>
        <w:jc w:val="both"/>
        <w:rPr>
          <w:rFonts w:ascii="Century Gothic" w:eastAsia="Times New Roman" w:hAnsi="Century Gothic" w:cs="Calibri"/>
          <w:kern w:val="0"/>
          <w:sz w:val="21"/>
          <w:szCs w:val="21"/>
          <w14:ligatures w14:val="none"/>
        </w:rPr>
      </w:pPr>
      <w:r w:rsidRPr="00850501">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6520244B" w14:textId="77777777" w:rsidR="00E313B5" w:rsidRPr="00850501" w:rsidRDefault="00E313B5" w:rsidP="00E313B5">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sidRPr="00850501">
        <w:rPr>
          <w:rFonts w:ascii="Century Gothic" w:eastAsia="Times New Roman" w:hAnsi="Century Gothic" w:cs="Calibri"/>
          <w:kern w:val="0"/>
          <w:sz w:val="21"/>
          <w:szCs w:val="21"/>
          <w:lang w:eastAsia="pl-PL"/>
          <w14:ligatures w14:val="none"/>
        </w:rPr>
        <w:t>Dla części terenu, na którym ma być zlokalizowane przedsięwzięcie został uchwalony miejscowy plan zagospodarowania przestrzennego, tj. dla działek nr</w:t>
      </w:r>
      <w:r w:rsidRPr="00850501">
        <w:rPr>
          <w:rFonts w:ascii="Century Gothic" w:hAnsi="Century Gothic"/>
          <w:bCs/>
          <w:sz w:val="21"/>
          <w:szCs w:val="21"/>
        </w:rPr>
        <w:t xml:space="preserve"> </w:t>
      </w:r>
      <w:r w:rsidRPr="00850501">
        <w:rPr>
          <w:rFonts w:ascii="Century Gothic" w:hAnsi="Century Gothic"/>
          <w:sz w:val="20"/>
          <w:szCs w:val="20"/>
        </w:rPr>
        <w:t>20/1, 20/11, 26/2 i 27/50 położonych w miejscowości Pyszczyn</w:t>
      </w:r>
      <w:r w:rsidRPr="00850501">
        <w:rPr>
          <w:rFonts w:ascii="Century Gothic" w:hAnsi="Century Gothic"/>
          <w:bCs/>
          <w:sz w:val="21"/>
          <w:szCs w:val="21"/>
        </w:rPr>
        <w:t xml:space="preserve">, Gmina Gniezno (Uchwała Rady Gminy Gniezno nr XXXV/320/2009 z dnia 31.07.2009 r., Uchwała Rady Gminy Gniezno nr 146/XIV/2000 z dnia 28.08.2000 r., Uchwała Rady Gminy Gniezno nr XXXV/319/2009 z dnia 31.07.2009 r.). Dla większości terenu, na którym będzie realizowane przedsięwzięcie nie został </w:t>
      </w:r>
      <w:r w:rsidRPr="00850501">
        <w:rPr>
          <w:rFonts w:ascii="Century Gothic" w:eastAsia="Times New Roman" w:hAnsi="Century Gothic" w:cs="Calibri"/>
          <w:kern w:val="0"/>
          <w:sz w:val="21"/>
          <w:szCs w:val="21"/>
          <w:lang w:eastAsia="pl-PL"/>
          <w14:ligatures w14:val="none"/>
        </w:rPr>
        <w:t xml:space="preserve">uchwalony miejscowy plan zagospodarowania przestrzennego. </w:t>
      </w:r>
    </w:p>
    <w:p w14:paraId="1D1D3248" w14:textId="77777777" w:rsidR="00E313B5" w:rsidRPr="00850501" w:rsidRDefault="00E313B5" w:rsidP="00E313B5">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sidRPr="00850501">
        <w:rPr>
          <w:rFonts w:ascii="Century Gothic" w:eastAsia="Times New Roman" w:hAnsi="Century Gothic" w:cs="Calibri"/>
          <w:kern w:val="0"/>
          <w:sz w:val="21"/>
          <w:szCs w:val="21"/>
          <w:lang w:eastAsia="pl-PL"/>
          <w14:ligatures w14:val="none"/>
        </w:rPr>
        <w:t>Stosownie do art. 10 ustawy z dnia 14 czerwca 1960 r. Kodeks postępowania administracyjnego /Dz. U. 2023 r., poz. 775 zez zm./, przed wydaniem decyzji umożliwiono stronom wypowiedzenie, co do zebranych dowodów i materiałów oraz zgłoszonych żądań. Z powyższej możliwości strony nie skorzystały.</w:t>
      </w:r>
    </w:p>
    <w:p w14:paraId="041EB041" w14:textId="77777777" w:rsidR="00E313B5" w:rsidRPr="00850501" w:rsidRDefault="00E313B5" w:rsidP="00E313B5">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sidRPr="00850501">
        <w:rPr>
          <w:rFonts w:ascii="Century Gothic" w:eastAsia="Times New Roman" w:hAnsi="Century Gothic" w:cs="Calibri"/>
          <w:kern w:val="0"/>
          <w:sz w:val="21"/>
          <w:szCs w:val="21"/>
          <w:lang w:eastAsia="pl-PL"/>
          <w14:ligatures w14:val="none"/>
        </w:rPr>
        <w:t>Wójt Gminy Gniezno po przeprowadzeniu analizy dokumentacji, stwierdził, że zebrane materiały są wystarczające do zajęcia stanowiska w przedmiotowej sprawie. Wszelkie zarzuty stron postępowania mogą być formułowane w odwołaniu od decyzji o środowiskowych uwarunkowaniach i skierowane do organu właściwego do ich rozpatrzenia.</w:t>
      </w:r>
    </w:p>
    <w:p w14:paraId="285C54A7" w14:textId="77777777" w:rsidR="00E313B5" w:rsidRDefault="00E313B5" w:rsidP="00E313B5">
      <w:pPr>
        <w:spacing w:after="0" w:line="276" w:lineRule="auto"/>
        <w:jc w:val="both"/>
        <w:rPr>
          <w:rFonts w:ascii="Century Gothic" w:eastAsia="Times New Roman" w:hAnsi="Century Gothic" w:cs="Calibri"/>
          <w:kern w:val="0"/>
          <w:sz w:val="21"/>
          <w:szCs w:val="21"/>
          <w:lang w:eastAsia="pl-PL"/>
          <w14:ligatures w14:val="none"/>
        </w:rPr>
      </w:pPr>
    </w:p>
    <w:p w14:paraId="7928567E" w14:textId="77777777" w:rsidR="00E313B5" w:rsidRDefault="00E313B5" w:rsidP="00E313B5">
      <w:pPr>
        <w:keepNext/>
        <w:spacing w:after="120" w:line="276" w:lineRule="auto"/>
        <w:jc w:val="center"/>
        <w:outlineLvl w:val="1"/>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1B8B1916" w14:textId="77777777" w:rsidR="00E313B5" w:rsidRDefault="00E313B5" w:rsidP="00E313B5">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Od niniejszej decyzji przysługuje stronom odwołanie do Samorządowego Kolegium Odwoławczego w Poznaniu za pośrednictwem Wójta Gminy Gniezno w terminie 14 dni od dnia doręczenia niniejszej decyzji.</w:t>
      </w:r>
    </w:p>
    <w:p w14:paraId="424E1777" w14:textId="77777777" w:rsidR="00E313B5" w:rsidRDefault="00E313B5" w:rsidP="00E313B5">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color w:val="000000"/>
          <w:kern w:val="0"/>
          <w:sz w:val="20"/>
          <w:szCs w:val="20"/>
          <w:lang w:eastAsia="ar-SA"/>
          <w14:ligatures w14:val="none"/>
        </w:rPr>
        <w:t>Przed upływem terminu</w:t>
      </w:r>
      <w:r>
        <w:rPr>
          <w:rFonts w:ascii="Century Gothic" w:eastAsia="Times New Roman" w:hAnsi="Century Gothic" w:cs="Times New Roman"/>
          <w:kern w:val="0"/>
          <w:sz w:val="20"/>
          <w:szCs w:val="20"/>
          <w:lang w:eastAsia="ar-SA"/>
          <w14:ligatures w14:val="none"/>
        </w:rPr>
        <w:t xml:space="preserve"> do wniesienia odwołania strona może zrzec się prawa do wniesienia odwołania </w:t>
      </w:r>
      <w:r>
        <w:rPr>
          <w:rFonts w:ascii="Century Gothic" w:eastAsia="Times New Roman" w:hAnsi="Century Gothic" w:cs="Times New Roman"/>
          <w:kern w:val="0"/>
          <w:sz w:val="20"/>
          <w:szCs w:val="20"/>
          <w14:ligatures w14:val="none"/>
        </w:rPr>
        <w:t xml:space="preserve">wobec organu administracji publicznej, który wydał decyzję </w:t>
      </w:r>
      <w:r>
        <w:rPr>
          <w:rFonts w:ascii="Century Gothic" w:eastAsia="Times New Roman" w:hAnsi="Century Gothic" w:cs="Times New Roman"/>
          <w:kern w:val="0"/>
          <w:sz w:val="20"/>
          <w:szCs w:val="20"/>
          <w:lang w:eastAsia="ar-SA"/>
          <w14:ligatures w14:val="none"/>
        </w:rPr>
        <w:t xml:space="preserve">- art. 127 a </w:t>
      </w:r>
      <w:r>
        <w:rPr>
          <w:rFonts w:ascii="Century Gothic" w:eastAsia="Times New Roman" w:hAnsi="Century Gothic" w:cs="Times New Roman"/>
          <w:kern w:val="0"/>
          <w:sz w:val="20"/>
          <w:szCs w:val="20"/>
          <w14:ligatures w14:val="none"/>
        </w:rPr>
        <w:t>§ 1 k.p.a.</w:t>
      </w:r>
    </w:p>
    <w:p w14:paraId="48E70C18" w14:textId="77777777" w:rsidR="00E313B5" w:rsidRDefault="00E313B5" w:rsidP="00E313B5">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Z dniem doręczenia organowi administracji publicznej oświadczenia o zrzeczeniu się prawa do wniesienia odwołania przez ostatnią ze stron postępowania, decyzja staje się ostateczna i prawomocna.</w:t>
      </w:r>
    </w:p>
    <w:p w14:paraId="62C7C2B8" w14:textId="77777777" w:rsidR="00E313B5" w:rsidRDefault="00E313B5" w:rsidP="00E313B5">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0"/>
          <w:lang w:eastAsia="ar-SA"/>
          <w14:ligatures w14:val="none"/>
        </w:rPr>
        <w:t xml:space="preserve">art. 107 </w:t>
      </w:r>
      <w:r>
        <w:rPr>
          <w:rFonts w:ascii="Century Gothic" w:eastAsia="Times New Roman" w:hAnsi="Century Gothic" w:cs="Times New Roman"/>
          <w:kern w:val="0"/>
          <w:sz w:val="20"/>
          <w:szCs w:val="20"/>
          <w14:ligatures w14:val="none"/>
        </w:rPr>
        <w:t>§ 1 pkt. 7 k.p.a.</w:t>
      </w:r>
    </w:p>
    <w:p w14:paraId="2485EA0E" w14:textId="77777777" w:rsidR="00E313B5" w:rsidRDefault="00E313B5" w:rsidP="00E313B5">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0"/>
          <w:lang w:eastAsia="ar-SA"/>
          <w14:ligatures w14:val="none"/>
        </w:rPr>
        <w:t xml:space="preserve">art. 130 </w:t>
      </w:r>
      <w:r>
        <w:rPr>
          <w:rFonts w:ascii="Century Gothic" w:eastAsia="Times New Roman" w:hAnsi="Century Gothic" w:cs="Times New Roman"/>
          <w:kern w:val="0"/>
          <w:sz w:val="20"/>
          <w:szCs w:val="20"/>
          <w14:ligatures w14:val="none"/>
        </w:rPr>
        <w:t>§ 4 k.p.a.</w:t>
      </w:r>
    </w:p>
    <w:p w14:paraId="4070F36D" w14:textId="77777777" w:rsidR="00E313B5" w:rsidRDefault="00E313B5" w:rsidP="00E313B5">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0"/>
          <w:lang w:eastAsia="pl-PL"/>
          <w14:ligatures w14:val="none"/>
        </w:rPr>
        <w:t>, o którym mowa w ust. 1a</w:t>
      </w:r>
      <w:r>
        <w:rPr>
          <w:rFonts w:ascii="Century Gothic" w:eastAsia="Times New Roman" w:hAnsi="Century Gothic" w:cs="Times New Roman"/>
          <w:kern w:val="0"/>
          <w:sz w:val="20"/>
          <w:szCs w:val="20"/>
          <w:lang w:eastAsia="pl-PL"/>
          <w14:ligatures w14:val="none"/>
        </w:rPr>
        <w:t xml:space="preserve"> ustawy z dnia 3 października 2008 roku o udostępnianiu informacji o środowisku i jego ochronie, </w:t>
      </w:r>
      <w:r>
        <w:rPr>
          <w:rFonts w:ascii="Century Gothic" w:eastAsia="Times New Roman" w:hAnsi="Century Gothic" w:cs="Times New Roman"/>
          <w:kern w:val="0"/>
          <w:sz w:val="20"/>
          <w:szCs w:val="20"/>
          <w:lang w:eastAsia="pl-PL"/>
          <w14:ligatures w14:val="none"/>
        </w:rPr>
        <w:lastRenderedPageBreak/>
        <w:t xml:space="preserve">udziale społeczeństwa w ochronie środowiska oraz o ocenach oddziaływania na środowisko; </w:t>
      </w:r>
    </w:p>
    <w:p w14:paraId="48377C5B" w14:textId="77777777" w:rsidR="00E313B5" w:rsidRDefault="00E313B5" w:rsidP="00E313B5">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eastAsia="Times New Roman" w:hAnsi="Century Gothic" w:cs="Times New Roman"/>
          <w:kern w:val="0"/>
          <w:sz w:val="20"/>
          <w:szCs w:val="20"/>
          <w14:ligatures w14:val="none"/>
        </w:rPr>
        <w:t>/Dz. U. z 2023 r. poz. 2111/.</w:t>
      </w:r>
    </w:p>
    <w:p w14:paraId="13AA8E25" w14:textId="77777777" w:rsidR="00E313B5" w:rsidRDefault="00E313B5" w:rsidP="00E313B5">
      <w:pPr>
        <w:tabs>
          <w:tab w:val="left" w:pos="426"/>
        </w:tabs>
        <w:spacing w:after="0" w:line="276" w:lineRule="auto"/>
        <w:jc w:val="both"/>
        <w:rPr>
          <w:rFonts w:ascii="Century Gothic" w:eastAsia="Times New Roman" w:hAnsi="Century Gothic" w:cs="Times New Roman"/>
          <w:kern w:val="0"/>
          <w:sz w:val="21"/>
          <w:szCs w:val="21"/>
          <w:lang w:eastAsia="pl-PL"/>
          <w14:ligatures w14:val="none"/>
        </w:rPr>
      </w:pPr>
    </w:p>
    <w:p w14:paraId="111BE82D" w14:textId="77777777" w:rsidR="00E313B5" w:rsidRDefault="00E313B5" w:rsidP="00E313B5">
      <w:pPr>
        <w:tabs>
          <w:tab w:val="left" w:pos="426"/>
        </w:tabs>
        <w:spacing w:after="0" w:line="276" w:lineRule="auto"/>
        <w:jc w:val="both"/>
        <w:rPr>
          <w:rFonts w:ascii="Century Gothic" w:eastAsia="Times New Roman" w:hAnsi="Century Gothic" w:cs="Times New Roman"/>
          <w:kern w:val="0"/>
          <w:sz w:val="21"/>
          <w:szCs w:val="21"/>
          <w:lang w:eastAsia="pl-PL"/>
          <w14:ligatures w14:val="none"/>
        </w:rPr>
      </w:pPr>
    </w:p>
    <w:p w14:paraId="76A6CBCE" w14:textId="77777777" w:rsidR="00E313B5" w:rsidRDefault="00E313B5" w:rsidP="00E313B5">
      <w:pPr>
        <w:spacing w:after="0" w:line="276" w:lineRule="auto"/>
        <w:rPr>
          <w:rFonts w:ascii="Century Gothic" w:eastAsia="Times New Roman" w:hAnsi="Century Gothic" w:cs="Times New Roman"/>
          <w:b/>
          <w:bCs/>
          <w:kern w:val="0"/>
          <w:sz w:val="18"/>
          <w:szCs w:val="21"/>
          <w:u w:val="single"/>
          <w14:ligatures w14:val="none"/>
        </w:rPr>
      </w:pPr>
    </w:p>
    <w:p w14:paraId="77E58648" w14:textId="77777777" w:rsidR="00E313B5" w:rsidRDefault="00E313B5" w:rsidP="00E313B5">
      <w:pPr>
        <w:spacing w:after="0" w:line="276" w:lineRule="auto"/>
        <w:rPr>
          <w:rFonts w:ascii="Century Gothic" w:eastAsia="Times New Roman" w:hAnsi="Century Gothic" w:cs="Times New Roman"/>
          <w:b/>
          <w:bCs/>
          <w:kern w:val="0"/>
          <w:sz w:val="18"/>
          <w:szCs w:val="21"/>
          <w:u w:val="single"/>
          <w14:ligatures w14:val="none"/>
        </w:rPr>
      </w:pPr>
    </w:p>
    <w:p w14:paraId="3B5D8074" w14:textId="77777777" w:rsidR="00E313B5" w:rsidRDefault="00E313B5" w:rsidP="00E313B5">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Załącznik:</w:t>
      </w:r>
    </w:p>
    <w:p w14:paraId="0D15A534" w14:textId="77777777" w:rsidR="00E313B5" w:rsidRDefault="00E313B5" w:rsidP="00E313B5">
      <w:pPr>
        <w:numPr>
          <w:ilvl w:val="0"/>
          <w:numId w:val="11"/>
        </w:numPr>
        <w:spacing w:after="0" w:line="276" w:lineRule="auto"/>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Charakterystyka przedsięwzięcia.</w:t>
      </w:r>
    </w:p>
    <w:p w14:paraId="126F852C" w14:textId="77777777" w:rsidR="00E313B5" w:rsidRDefault="00E313B5" w:rsidP="00E313B5">
      <w:pPr>
        <w:spacing w:after="0" w:line="276" w:lineRule="auto"/>
        <w:rPr>
          <w:rFonts w:ascii="Century Gothic" w:eastAsia="Times New Roman" w:hAnsi="Century Gothic" w:cs="Times New Roman"/>
          <w:b/>
          <w:bCs/>
          <w:kern w:val="0"/>
          <w:sz w:val="18"/>
          <w:szCs w:val="21"/>
          <w:u w:val="single"/>
          <w14:ligatures w14:val="none"/>
        </w:rPr>
      </w:pPr>
    </w:p>
    <w:p w14:paraId="5B54B52F" w14:textId="77777777" w:rsidR="00E313B5" w:rsidRDefault="00E313B5" w:rsidP="00E313B5">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5BB7C1DC" w14:textId="77777777" w:rsidR="00E313B5" w:rsidRDefault="00E313B5" w:rsidP="00E313B5">
      <w:pPr>
        <w:numPr>
          <w:ilvl w:val="0"/>
          <w:numId w:val="12"/>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33950371" w14:textId="77777777" w:rsidR="00E313B5" w:rsidRDefault="00E313B5" w:rsidP="00E313B5">
      <w:pPr>
        <w:numPr>
          <w:ilvl w:val="0"/>
          <w:numId w:val="12"/>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76B1DCD1" w14:textId="77777777" w:rsidR="00E313B5" w:rsidRDefault="00E313B5" w:rsidP="00E313B5">
      <w:pPr>
        <w:shd w:val="clear" w:color="auto" w:fill="FFFFFF"/>
        <w:spacing w:after="0" w:line="276" w:lineRule="auto"/>
        <w:jc w:val="both"/>
        <w:rPr>
          <w:rFonts w:ascii="Century Gothic" w:eastAsia="Times New Roman" w:hAnsi="Century Gothic" w:cs="Times New Roman"/>
          <w:kern w:val="0"/>
          <w:sz w:val="18"/>
          <w:szCs w:val="21"/>
          <w:u w:val="single"/>
          <w14:ligatures w14:val="none"/>
        </w:rPr>
      </w:pPr>
    </w:p>
    <w:p w14:paraId="207124CE" w14:textId="77777777" w:rsidR="00E313B5" w:rsidRDefault="00E313B5" w:rsidP="00E313B5">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2F9DB573" w14:textId="77777777" w:rsidR="00E313B5" w:rsidRDefault="00E313B5" w:rsidP="00E313B5">
      <w:pPr>
        <w:numPr>
          <w:ilvl w:val="0"/>
          <w:numId w:val="13"/>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J. H. Dąbrowskiego 79, 60-529 Poznań</w:t>
      </w:r>
    </w:p>
    <w:p w14:paraId="5046C29C" w14:textId="77777777" w:rsidR="00E313B5" w:rsidRDefault="00E313B5" w:rsidP="00E313B5">
      <w:pPr>
        <w:numPr>
          <w:ilvl w:val="0"/>
          <w:numId w:val="13"/>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45A4BF9A" w14:textId="77777777" w:rsidR="00E313B5" w:rsidRDefault="00E313B5" w:rsidP="00E313B5">
      <w:pPr>
        <w:numPr>
          <w:ilvl w:val="0"/>
          <w:numId w:val="13"/>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5C57441F" w14:textId="77777777" w:rsidR="00E313B5" w:rsidRDefault="00E313B5" w:rsidP="00E313B5">
      <w:pPr>
        <w:spacing w:after="0" w:line="276" w:lineRule="auto"/>
        <w:jc w:val="both"/>
        <w:rPr>
          <w:rFonts w:ascii="Century Gothic" w:eastAsia="Times New Roman" w:hAnsi="Century Gothic" w:cs="Times New Roman"/>
          <w:kern w:val="0"/>
          <w:sz w:val="21"/>
          <w:szCs w:val="21"/>
          <w14:ligatures w14:val="none"/>
        </w:rPr>
      </w:pPr>
    </w:p>
    <w:p w14:paraId="1ADD368D" w14:textId="77777777" w:rsidR="00E313B5" w:rsidRDefault="00E313B5" w:rsidP="00E313B5">
      <w:pPr>
        <w:spacing w:after="0" w:line="276" w:lineRule="auto"/>
        <w:jc w:val="both"/>
        <w:rPr>
          <w:rFonts w:ascii="Century Gothic" w:eastAsia="Times New Roman" w:hAnsi="Century Gothic" w:cs="Times New Roman"/>
          <w:b/>
          <w:bCs/>
          <w:kern w:val="0"/>
          <w:sz w:val="16"/>
          <w:szCs w:val="21"/>
          <w14:ligatures w14:val="none"/>
        </w:rPr>
      </w:pPr>
      <w:r>
        <w:rPr>
          <w:rFonts w:ascii="Century Gothic" w:eastAsia="Times New Roman" w:hAnsi="Century Gothic" w:cs="Times New Roman"/>
          <w:b/>
          <w:bCs/>
          <w:kern w:val="0"/>
          <w:sz w:val="16"/>
          <w:szCs w:val="21"/>
          <w14:ligatures w14:val="none"/>
        </w:rPr>
        <w:t xml:space="preserve">Uwaga: </w:t>
      </w:r>
    </w:p>
    <w:p w14:paraId="3382782B" w14:textId="77777777" w:rsidR="00E313B5" w:rsidRDefault="00E313B5" w:rsidP="00E313B5">
      <w:pPr>
        <w:spacing w:line="276" w:lineRule="auto"/>
        <w:jc w:val="both"/>
        <w:rPr>
          <w:rFonts w:ascii="Century Gothic" w:eastAsia="Times New Roman" w:hAnsi="Century Gothic" w:cs="Times New Roman"/>
          <w:b/>
          <w:bCs/>
          <w:kern w:val="0"/>
          <w:sz w:val="16"/>
          <w:szCs w:val="21"/>
          <w14:ligatures w14:val="none"/>
        </w:rPr>
      </w:pPr>
      <w:r>
        <w:rPr>
          <w:rFonts w:ascii="Century Gothic" w:eastAsia="Times New Roman" w:hAnsi="Century Gothic" w:cs="Times New Roman"/>
          <w:kern w:val="0"/>
          <w:sz w:val="16"/>
          <w:szCs w:val="21"/>
          <w14:ligatures w14:val="none"/>
        </w:rPr>
        <w:tab/>
        <w:t xml:space="preserve">Ponieważ w powyższej sprawie liczba stron postępowania przekracza 10, zgodnie z art. 74 ust.3 ustawy </w:t>
      </w:r>
      <w:r>
        <w:rPr>
          <w:rFonts w:ascii="Century Gothic" w:eastAsia="Times New Roman" w:hAnsi="Century Gothic" w:cs="Times New Roman"/>
          <w:kern w:val="0"/>
          <w:sz w:val="16"/>
          <w:szCs w:val="21"/>
          <w14:ligatures w14:val="none"/>
        </w:rPr>
        <w:br/>
        <w:t xml:space="preserve">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21"/>
          <w14:ligatures w14:val="none"/>
        </w:rPr>
        <w:t>31 stycznia 2024 roku</w:t>
      </w:r>
    </w:p>
    <w:p w14:paraId="2F48E542" w14:textId="77777777" w:rsidR="00E313B5" w:rsidRDefault="00E313B5" w:rsidP="00E313B5">
      <w:pPr>
        <w:spacing w:line="276" w:lineRule="auto"/>
        <w:jc w:val="both"/>
        <w:rPr>
          <w:rFonts w:ascii="Century Gothic" w:eastAsia="Times New Roman" w:hAnsi="Century Gothic" w:cs="Times New Roman"/>
          <w:b/>
          <w:bCs/>
          <w:kern w:val="0"/>
          <w:sz w:val="16"/>
          <w:szCs w:val="21"/>
          <w14:ligatures w14:val="none"/>
        </w:rPr>
      </w:pPr>
    </w:p>
    <w:p w14:paraId="1A8FF470" w14:textId="77777777" w:rsidR="00E313B5" w:rsidRDefault="00E313B5" w:rsidP="00E313B5">
      <w:pPr>
        <w:spacing w:line="276" w:lineRule="auto"/>
        <w:jc w:val="both"/>
        <w:rPr>
          <w:rFonts w:ascii="Century Gothic" w:eastAsia="Times New Roman" w:hAnsi="Century Gothic" w:cs="Times New Roman"/>
          <w:b/>
          <w:bCs/>
          <w:kern w:val="0"/>
          <w:sz w:val="16"/>
          <w:szCs w:val="21"/>
          <w14:ligatures w14:val="none"/>
        </w:rPr>
      </w:pPr>
    </w:p>
    <w:p w14:paraId="1FA12FE7" w14:textId="77777777" w:rsidR="00E313B5" w:rsidRDefault="00E313B5" w:rsidP="00E313B5">
      <w:pPr>
        <w:spacing w:line="276" w:lineRule="auto"/>
        <w:jc w:val="both"/>
        <w:rPr>
          <w:rFonts w:ascii="Century Gothic" w:eastAsia="Times New Roman" w:hAnsi="Century Gothic" w:cs="Times New Roman"/>
          <w:b/>
          <w:bCs/>
          <w:kern w:val="0"/>
          <w:sz w:val="16"/>
          <w:szCs w:val="21"/>
          <w14:ligatures w14:val="none"/>
        </w:rPr>
      </w:pPr>
    </w:p>
    <w:p w14:paraId="05B761C6" w14:textId="77777777" w:rsidR="00E313B5" w:rsidRDefault="00E313B5" w:rsidP="00E313B5">
      <w:pPr>
        <w:spacing w:line="276" w:lineRule="auto"/>
        <w:jc w:val="both"/>
        <w:rPr>
          <w:rFonts w:ascii="Century Gothic" w:eastAsia="Times New Roman" w:hAnsi="Century Gothic" w:cs="Times New Roman"/>
          <w:b/>
          <w:bCs/>
          <w:kern w:val="0"/>
          <w:sz w:val="16"/>
          <w:szCs w:val="21"/>
          <w14:ligatures w14:val="none"/>
        </w:rPr>
      </w:pPr>
    </w:p>
    <w:p w14:paraId="672EACE3" w14:textId="77777777" w:rsidR="00E313B5" w:rsidRDefault="00E313B5" w:rsidP="00E313B5">
      <w:pPr>
        <w:spacing w:after="0" w:line="480" w:lineRule="auto"/>
        <w:jc w:val="both"/>
        <w:rPr>
          <w:rFonts w:ascii="Century Gothic" w:eastAsia="Times New Roman" w:hAnsi="Century Gothic" w:cs="Times New Roman"/>
          <w:kern w:val="0"/>
          <w:sz w:val="20"/>
          <w:szCs w:val="21"/>
          <w:u w:val="single"/>
          <w14:ligatures w14:val="none"/>
        </w:rPr>
      </w:pPr>
      <w:r>
        <w:rPr>
          <w:rFonts w:ascii="Century Gothic" w:eastAsia="Times New Roman" w:hAnsi="Century Gothic" w:cs="Times New Roman"/>
          <w:kern w:val="0"/>
          <w:sz w:val="20"/>
          <w:szCs w:val="21"/>
          <w:u w:val="single"/>
          <w14:ligatures w14:val="none"/>
        </w:rPr>
        <w:t xml:space="preserve">Wywieszono na tablicy ogłoszeń ………………………….…………….………………………………… </w:t>
      </w:r>
      <w:r>
        <w:rPr>
          <w:rFonts w:ascii="Century Gothic" w:eastAsia="Times New Roman" w:hAnsi="Century Gothic" w:cs="Times New Roman"/>
          <w:kern w:val="0"/>
          <w:sz w:val="20"/>
          <w:szCs w:val="21"/>
          <w:u w:val="single"/>
          <w14:ligatures w14:val="none"/>
        </w:rPr>
        <w:br/>
        <w:t>na okres od dnia …………….……………. do dnia  ………..…...……………..</w:t>
      </w:r>
    </w:p>
    <w:p w14:paraId="04AB7701" w14:textId="77777777" w:rsidR="00E313B5" w:rsidRDefault="00E313B5" w:rsidP="00E313B5">
      <w:pPr>
        <w:spacing w:after="0" w:line="276" w:lineRule="auto"/>
        <w:jc w:val="both"/>
        <w:rPr>
          <w:rFonts w:ascii="Century Gothic" w:eastAsia="Times New Roman" w:hAnsi="Century Gothic" w:cs="Times New Roman"/>
          <w:kern w:val="0"/>
          <w:sz w:val="20"/>
          <w:szCs w:val="21"/>
          <w:lang w:eastAsia="pl-PL"/>
          <w14:ligatures w14:val="none"/>
        </w:rPr>
      </w:pPr>
    </w:p>
    <w:p w14:paraId="4101227A" w14:textId="77777777" w:rsidR="00E313B5" w:rsidRDefault="00E313B5" w:rsidP="00E313B5">
      <w:pPr>
        <w:spacing w:after="0" w:line="276" w:lineRule="auto"/>
        <w:rPr>
          <w:rFonts w:ascii="Century Gothic" w:eastAsia="Times New Roman" w:hAnsi="Century Gothic" w:cs="Times New Roman"/>
          <w:kern w:val="0"/>
          <w:sz w:val="20"/>
          <w:szCs w:val="21"/>
          <w:lang w:eastAsia="pl-PL"/>
          <w14:ligatures w14:val="none"/>
        </w:rPr>
      </w:pPr>
    </w:p>
    <w:p w14:paraId="6394763D" w14:textId="77777777" w:rsidR="00E313B5" w:rsidRDefault="00E313B5" w:rsidP="00E313B5">
      <w:pPr>
        <w:spacing w:after="0" w:line="276" w:lineRule="auto"/>
        <w:rPr>
          <w:rFonts w:ascii="Century Gothic" w:eastAsia="Times New Roman" w:hAnsi="Century Gothic" w:cs="Times New Roman"/>
          <w:kern w:val="0"/>
          <w:sz w:val="20"/>
          <w:szCs w:val="21"/>
          <w:lang w:eastAsia="pl-PL"/>
          <w14:ligatures w14:val="none"/>
        </w:rPr>
      </w:pPr>
      <w:r>
        <w:rPr>
          <w:rFonts w:ascii="Century Gothic" w:eastAsia="Times New Roman" w:hAnsi="Century Gothic" w:cs="Times New Roman"/>
          <w:kern w:val="0"/>
          <w:sz w:val="20"/>
          <w:szCs w:val="21"/>
          <w:lang w:eastAsia="pl-PL"/>
          <w14:ligatures w14:val="none"/>
        </w:rPr>
        <w:t xml:space="preserve">Podpis i pieczątka </w:t>
      </w:r>
    </w:p>
    <w:p w14:paraId="5188ECC8" w14:textId="77777777" w:rsidR="00E313B5" w:rsidRDefault="00E313B5" w:rsidP="00E313B5">
      <w:pPr>
        <w:spacing w:after="0" w:line="276" w:lineRule="auto"/>
        <w:rPr>
          <w:rFonts w:ascii="Century Gothic" w:eastAsia="Times New Roman" w:hAnsi="Century Gothic" w:cs="Times New Roman"/>
          <w:kern w:val="0"/>
          <w:sz w:val="20"/>
          <w:szCs w:val="21"/>
          <w:lang w:eastAsia="pl-PL"/>
          <w14:ligatures w14:val="none"/>
        </w:rPr>
        <w:sectPr w:rsidR="00E313B5" w:rsidSect="008A5D2A">
          <w:pgSz w:w="11906" w:h="16838"/>
          <w:pgMar w:top="1134" w:right="1417" w:bottom="1417" w:left="1417" w:header="708" w:footer="708" w:gutter="0"/>
          <w:cols w:space="708"/>
        </w:sectPr>
      </w:pPr>
    </w:p>
    <w:p w14:paraId="0CF0A0B5" w14:textId="77777777" w:rsidR="00E313B5" w:rsidRDefault="00E313B5" w:rsidP="00E313B5">
      <w:pPr>
        <w:spacing w:after="0" w:line="276" w:lineRule="auto"/>
        <w:jc w:val="center"/>
        <w:rPr>
          <w:rFonts w:ascii="Century Gothic" w:eastAsia="Times New Roman" w:hAnsi="Century Gothic" w:cs="Times New Roman"/>
          <w:b/>
          <w:kern w:val="0"/>
          <w:sz w:val="20"/>
          <w:szCs w:val="20"/>
          <w:lang w:eastAsia="pl-PL"/>
          <w14:ligatures w14:val="none"/>
        </w:rPr>
      </w:pPr>
      <w:r>
        <w:rPr>
          <w:rFonts w:ascii="Century Gothic" w:eastAsia="Times New Roman" w:hAnsi="Century Gothic" w:cs="Times New Roman"/>
          <w:b/>
          <w:kern w:val="0"/>
          <w:sz w:val="20"/>
          <w:szCs w:val="20"/>
          <w:lang w:eastAsia="pl-PL"/>
          <w14:ligatures w14:val="none"/>
        </w:rPr>
        <w:lastRenderedPageBreak/>
        <w:t xml:space="preserve">Załącznik do decyzji o środowiskowych uwarunkowaniach </w:t>
      </w:r>
      <w:r>
        <w:rPr>
          <w:rFonts w:ascii="Century Gothic" w:eastAsia="Times New Roman" w:hAnsi="Century Gothic" w:cs="Times New Roman"/>
          <w:b/>
          <w:kern w:val="0"/>
          <w:sz w:val="20"/>
          <w:szCs w:val="20"/>
          <w:lang w:eastAsia="pl-PL"/>
          <w14:ligatures w14:val="none"/>
        </w:rPr>
        <w:br/>
        <w:t>znak OŚR. 6220.3.2023 z dnia 30 stycznia 2024 roku</w:t>
      </w:r>
    </w:p>
    <w:p w14:paraId="0651F063" w14:textId="77777777" w:rsidR="00E313B5" w:rsidRDefault="00E313B5" w:rsidP="00E313B5">
      <w:pPr>
        <w:spacing w:after="0" w:line="276" w:lineRule="auto"/>
        <w:jc w:val="center"/>
        <w:rPr>
          <w:rFonts w:ascii="Century Gothic" w:eastAsia="Times New Roman" w:hAnsi="Century Gothic" w:cs="Times New Roman"/>
          <w:b/>
          <w:kern w:val="0"/>
          <w:sz w:val="20"/>
          <w:szCs w:val="20"/>
          <w:lang w:eastAsia="pl-PL"/>
          <w14:ligatures w14:val="none"/>
        </w:rPr>
      </w:pPr>
    </w:p>
    <w:p w14:paraId="107FB506" w14:textId="77777777" w:rsidR="00E313B5" w:rsidRDefault="00E313B5" w:rsidP="00E313B5">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0E505D5B" w14:textId="77777777" w:rsidR="00E313B5" w:rsidRDefault="00E313B5" w:rsidP="00E313B5">
      <w:pPr>
        <w:keepNext/>
        <w:spacing w:after="0" w:line="276" w:lineRule="auto"/>
        <w:jc w:val="center"/>
        <w:outlineLvl w:val="0"/>
        <w:rPr>
          <w:rFonts w:ascii="Century Gothic" w:eastAsia="Times New Roman" w:hAnsi="Century Gothic" w:cs="Times New Roman"/>
          <w:b/>
          <w:bCs/>
          <w:kern w:val="0"/>
          <w:szCs w:val="21"/>
          <w:lang w:eastAsia="pl-PL"/>
          <w14:ligatures w14:val="none"/>
        </w:rPr>
      </w:pPr>
    </w:p>
    <w:p w14:paraId="3C1A2C0C" w14:textId="77777777" w:rsidR="00E313B5" w:rsidRPr="008E2B52" w:rsidRDefault="00E313B5" w:rsidP="00E313B5">
      <w:pPr>
        <w:suppressAutoHyphens/>
        <w:spacing w:after="0" w:line="276" w:lineRule="auto"/>
        <w:ind w:firstLine="708"/>
        <w:jc w:val="both"/>
        <w:rPr>
          <w:rFonts w:ascii="Century Gothic" w:hAnsi="Century Gothic"/>
          <w:sz w:val="21"/>
          <w:szCs w:val="21"/>
        </w:rPr>
      </w:pPr>
      <w:r w:rsidRPr="008E2B52">
        <w:rPr>
          <w:rFonts w:ascii="Century Gothic" w:eastAsia="Times New Roman" w:hAnsi="Century Gothic" w:cs="Calibri"/>
          <w:kern w:val="0"/>
          <w:sz w:val="21"/>
          <w:szCs w:val="21"/>
          <w:lang w:eastAsia="pl-PL"/>
          <w14:ligatures w14:val="none"/>
        </w:rPr>
        <w:t>Planowane przedsięwzięcie polegać będzie</w:t>
      </w:r>
      <w:r w:rsidRPr="009377E1">
        <w:rPr>
          <w:rFonts w:ascii="Century Gothic" w:eastAsia="Times New Roman" w:hAnsi="Century Gothic" w:cs="Calibri"/>
          <w:kern w:val="0"/>
          <w:sz w:val="21"/>
          <w:szCs w:val="21"/>
          <w14:ligatures w14:val="none"/>
        </w:rPr>
        <w:t xml:space="preserve"> na</w:t>
      </w:r>
      <w:bookmarkStart w:id="4" w:name="_Hlk151965595"/>
      <w:r w:rsidRPr="009377E1">
        <w:rPr>
          <w:rFonts w:ascii="Century Gothic" w:hAnsi="Century Gothic"/>
          <w:sz w:val="21"/>
          <w:szCs w:val="21"/>
        </w:rPr>
        <w:t xml:space="preserve"> przebudowie drogi gminnej nr </w:t>
      </w:r>
      <w:bookmarkStart w:id="5" w:name="_Hlk155602675"/>
      <w:r w:rsidRPr="009377E1">
        <w:rPr>
          <w:rFonts w:ascii="Century Gothic" w:hAnsi="Century Gothic"/>
          <w:sz w:val="21"/>
          <w:szCs w:val="21"/>
        </w:rPr>
        <w:t>287001 w miejscowości Pyszczyn, Gmina Gniezno,</w:t>
      </w:r>
      <w:r w:rsidRPr="008E2B52">
        <w:rPr>
          <w:rFonts w:ascii="Century Gothic" w:hAnsi="Century Gothic"/>
          <w:sz w:val="21"/>
          <w:szCs w:val="21"/>
        </w:rPr>
        <w:t xml:space="preserve"> w granicach istniejącego pasa drogowego, na działkach ewidencyjnych nr 2/1 obręb Gniezno oraz nr 34/1, 27/1, 34/2, 27/50, 26/2, 26/17, 19, 23/7, 22/1 , 21/5, 20/1, 20/11, 120, 30/2, 36/2, 36/1, 66/7, 69/1, 33/1 , 70/6, 107, 88/3, 98/2, 88/2, 97/2, 97/7, 88/4, 73/4 obręb Pyszczyn.</w:t>
      </w:r>
    </w:p>
    <w:p w14:paraId="5318A6D8"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bookmarkStart w:id="6" w:name="_Hlk151965732"/>
      <w:bookmarkEnd w:id="4"/>
      <w:r w:rsidRPr="0035670F">
        <w:rPr>
          <w:rFonts w:ascii="Century Gothic" w:eastAsia="CIDFont+F2" w:hAnsi="Century Gothic" w:cs="CIDFont+F2"/>
          <w:kern w:val="0"/>
          <w:sz w:val="21"/>
          <w:szCs w:val="21"/>
        </w:rPr>
        <w:t xml:space="preserve">W ramach przedsięwzięcia planowana jest przebudowa jezdni drogi gminnej o nawierzchni utwardzonej z betonu asfaltowego, </w:t>
      </w:r>
      <w:bookmarkEnd w:id="6"/>
      <w:r w:rsidRPr="0035670F">
        <w:rPr>
          <w:rFonts w:ascii="Century Gothic" w:eastAsia="CIDFont+F1" w:hAnsi="Century Gothic" w:cs="CIDFont+F1"/>
          <w:kern w:val="0"/>
          <w:sz w:val="21"/>
          <w:szCs w:val="21"/>
        </w:rPr>
        <w:t xml:space="preserve">z </w:t>
      </w:r>
      <w:proofErr w:type="spellStart"/>
      <w:r w:rsidRPr="0035670F">
        <w:rPr>
          <w:rFonts w:ascii="Century Gothic" w:eastAsia="CIDFont+F1" w:hAnsi="Century Gothic" w:cs="CIDFont+F1"/>
          <w:kern w:val="0"/>
          <w:sz w:val="21"/>
          <w:szCs w:val="21"/>
        </w:rPr>
        <w:t>zabrukami</w:t>
      </w:r>
      <w:proofErr w:type="spellEnd"/>
      <w:r w:rsidRPr="0035670F">
        <w:rPr>
          <w:rFonts w:ascii="Century Gothic" w:eastAsia="CIDFont+F1" w:hAnsi="Century Gothic" w:cs="CIDFont+F1"/>
          <w:kern w:val="0"/>
          <w:sz w:val="21"/>
          <w:szCs w:val="21"/>
        </w:rPr>
        <w:t xml:space="preserve"> kamiennymi w obrębie skrzyżowania i nawierzchnią z kostki</w:t>
      </w:r>
      <w:r>
        <w:rPr>
          <w:rFonts w:ascii="Century Gothic" w:eastAsia="CIDFont+F1" w:hAnsi="Century Gothic" w:cs="CIDFont+F1"/>
          <w:kern w:val="0"/>
          <w:sz w:val="21"/>
          <w:szCs w:val="21"/>
        </w:rPr>
        <w:t xml:space="preserve"> </w:t>
      </w:r>
      <w:r w:rsidRPr="0035670F">
        <w:rPr>
          <w:rFonts w:ascii="Century Gothic" w:eastAsia="CIDFont+F1" w:hAnsi="Century Gothic" w:cs="CIDFont+F1"/>
          <w:kern w:val="0"/>
          <w:sz w:val="21"/>
          <w:szCs w:val="21"/>
        </w:rPr>
        <w:t>betonowej dla skrzyżowań wyniesionych, jezdnia o długości do 1400 m i szerokości do 5,5 m (z</w:t>
      </w:r>
      <w:r>
        <w:rPr>
          <w:rFonts w:ascii="Century Gothic" w:eastAsia="CIDFont+F1" w:hAnsi="Century Gothic" w:cs="CIDFont+F1"/>
          <w:kern w:val="0"/>
          <w:sz w:val="21"/>
          <w:szCs w:val="21"/>
        </w:rPr>
        <w:t xml:space="preserve"> </w:t>
      </w:r>
      <w:r w:rsidRPr="0035670F">
        <w:rPr>
          <w:rFonts w:ascii="Century Gothic" w:eastAsia="CIDFont+F1" w:hAnsi="Century Gothic" w:cs="CIDFont+F1"/>
          <w:kern w:val="0"/>
          <w:sz w:val="21"/>
          <w:szCs w:val="21"/>
        </w:rPr>
        <w:t xml:space="preserve">uwzględnieniem wymaganych prawem </w:t>
      </w:r>
      <w:r w:rsidRPr="00442EB7">
        <w:rPr>
          <w:rFonts w:ascii="Century Gothic" w:eastAsia="CIDFont+F1" w:hAnsi="Century Gothic" w:cs="CIDFont+F1"/>
          <w:kern w:val="0"/>
          <w:sz w:val="21"/>
          <w:szCs w:val="21"/>
        </w:rPr>
        <w:t>poszerzeń) z obustronnym poboczem. Prace budowlane w ramach przedsięwzięcia obejmą również</w:t>
      </w:r>
      <w:r w:rsidRPr="00442EB7">
        <w:rPr>
          <w:rFonts w:ascii="Century Gothic" w:hAnsi="Century Gothic"/>
          <w:sz w:val="21"/>
          <w:szCs w:val="21"/>
        </w:rPr>
        <w:t xml:space="preserve">: </w:t>
      </w:r>
    </w:p>
    <w:p w14:paraId="73C5882E"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r w:rsidRPr="00442EB7">
        <w:rPr>
          <w:rFonts w:ascii="Century Gothic" w:hAnsi="Century Gothic"/>
          <w:sz w:val="21"/>
          <w:szCs w:val="21"/>
        </w:rPr>
        <w:t xml:space="preserve">- wykonanie chodnika dla pieszych o długości łącznej do 900 m; </w:t>
      </w:r>
    </w:p>
    <w:p w14:paraId="7C063322"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r w:rsidRPr="00442EB7">
        <w:rPr>
          <w:rFonts w:ascii="Century Gothic" w:hAnsi="Century Gothic"/>
          <w:sz w:val="21"/>
          <w:szCs w:val="21"/>
        </w:rPr>
        <w:t>- przebudowę skrzyżowań;</w:t>
      </w:r>
    </w:p>
    <w:p w14:paraId="14E4AB3F"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r w:rsidRPr="00442EB7">
        <w:rPr>
          <w:rFonts w:ascii="Century Gothic" w:hAnsi="Century Gothic"/>
          <w:sz w:val="21"/>
          <w:szCs w:val="21"/>
        </w:rPr>
        <w:t xml:space="preserve">- wykonanie zatok autobusowych; </w:t>
      </w:r>
    </w:p>
    <w:p w14:paraId="238A4829"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r w:rsidRPr="00442EB7">
        <w:rPr>
          <w:rFonts w:ascii="Century Gothic" w:hAnsi="Century Gothic"/>
          <w:sz w:val="21"/>
          <w:szCs w:val="21"/>
        </w:rPr>
        <w:t xml:space="preserve">- przebudowę istniejących i budowę nowych zjazdów publicznych oraz indywidualnych; </w:t>
      </w:r>
    </w:p>
    <w:p w14:paraId="0AFF102F"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r w:rsidRPr="00442EB7">
        <w:rPr>
          <w:rFonts w:ascii="Century Gothic" w:hAnsi="Century Gothic"/>
          <w:sz w:val="21"/>
          <w:szCs w:val="21"/>
        </w:rPr>
        <w:t>- przebudowę przejazdu kolejowego</w:t>
      </w:r>
      <w:r>
        <w:rPr>
          <w:rFonts w:ascii="Century Gothic" w:hAnsi="Century Gothic"/>
          <w:sz w:val="21"/>
          <w:szCs w:val="21"/>
        </w:rPr>
        <w:t xml:space="preserve">, która </w:t>
      </w:r>
      <w:r w:rsidRPr="00442EB7">
        <w:rPr>
          <w:rFonts w:ascii="Century Gothic" w:hAnsi="Century Gothic"/>
          <w:sz w:val="21"/>
          <w:szCs w:val="21"/>
        </w:rPr>
        <w:t>obejmuje wymianę płyt przejazdowych i poszerzenie jezdni drogi gminnej do zakładanej szerokości oraz wykonanie nowej konstrukcji jezdni drogi gminnej na odcinkach dojazdowych.</w:t>
      </w:r>
    </w:p>
    <w:p w14:paraId="761C92E5"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r w:rsidRPr="00442EB7">
        <w:rPr>
          <w:rFonts w:ascii="Century Gothic" w:hAnsi="Century Gothic"/>
          <w:sz w:val="21"/>
          <w:szCs w:val="21"/>
        </w:rPr>
        <w:t xml:space="preserve">- </w:t>
      </w:r>
      <w:proofErr w:type="spellStart"/>
      <w:r w:rsidRPr="00442EB7">
        <w:rPr>
          <w:rFonts w:ascii="Century Gothic" w:hAnsi="Century Gothic"/>
          <w:sz w:val="21"/>
          <w:szCs w:val="21"/>
        </w:rPr>
        <w:t>reprofilację</w:t>
      </w:r>
      <w:proofErr w:type="spellEnd"/>
      <w:r w:rsidRPr="00442EB7">
        <w:rPr>
          <w:rFonts w:ascii="Century Gothic" w:hAnsi="Century Gothic"/>
          <w:sz w:val="21"/>
          <w:szCs w:val="21"/>
        </w:rPr>
        <w:t xml:space="preserve"> istniejących skarp oraz wykonanie oczyszczenia i wyprofilowania istniejących rowów, muld odwadniających oraz wykonanie nowych rowów, muld odwadniających; </w:t>
      </w:r>
    </w:p>
    <w:p w14:paraId="413C4165" w14:textId="77777777" w:rsidR="00E313B5" w:rsidRPr="00442EB7" w:rsidRDefault="00E313B5" w:rsidP="00E313B5">
      <w:pPr>
        <w:autoSpaceDE w:val="0"/>
        <w:autoSpaceDN w:val="0"/>
        <w:adjustRightInd w:val="0"/>
        <w:spacing w:after="0" w:line="276" w:lineRule="auto"/>
        <w:jc w:val="both"/>
        <w:rPr>
          <w:rFonts w:ascii="Century Gothic" w:hAnsi="Century Gothic"/>
          <w:sz w:val="21"/>
          <w:szCs w:val="21"/>
        </w:rPr>
      </w:pPr>
      <w:r w:rsidRPr="00442EB7">
        <w:rPr>
          <w:rFonts w:ascii="Century Gothic" w:hAnsi="Century Gothic"/>
          <w:sz w:val="21"/>
          <w:szCs w:val="21"/>
        </w:rPr>
        <w:t xml:space="preserve">- wycinkę drzew. </w:t>
      </w:r>
    </w:p>
    <w:p w14:paraId="3FA5903D" w14:textId="77777777" w:rsidR="00E313B5" w:rsidRPr="003716B6" w:rsidRDefault="00E313B5" w:rsidP="00E313B5">
      <w:pPr>
        <w:autoSpaceDE w:val="0"/>
        <w:autoSpaceDN w:val="0"/>
        <w:adjustRightInd w:val="0"/>
        <w:spacing w:after="0" w:line="276" w:lineRule="auto"/>
        <w:jc w:val="both"/>
        <w:rPr>
          <w:rFonts w:ascii="Century Gothic" w:hAnsi="Century Gothic"/>
          <w:sz w:val="21"/>
          <w:szCs w:val="21"/>
        </w:rPr>
      </w:pPr>
      <w:r w:rsidRPr="003716B6">
        <w:rPr>
          <w:rFonts w:ascii="Century Gothic" w:hAnsi="Century Gothic"/>
          <w:sz w:val="21"/>
          <w:szCs w:val="21"/>
        </w:rPr>
        <w:t xml:space="preserve">- przebudowa przepustu pod koroną drogi w km 0+458,15 o projektowanej długości ok. 10,5 m wraz z powiększeniem średnicy do 600 mm (wlot i wylot przepustu zostaną zakończone </w:t>
      </w:r>
      <w:proofErr w:type="spellStart"/>
      <w:r w:rsidRPr="003716B6">
        <w:rPr>
          <w:rFonts w:ascii="Century Gothic" w:hAnsi="Century Gothic"/>
          <w:sz w:val="21"/>
          <w:szCs w:val="21"/>
        </w:rPr>
        <w:t>zabrukiem</w:t>
      </w:r>
      <w:proofErr w:type="spellEnd"/>
      <w:r w:rsidRPr="003716B6">
        <w:rPr>
          <w:rFonts w:ascii="Century Gothic" w:hAnsi="Century Gothic"/>
          <w:sz w:val="21"/>
          <w:szCs w:val="21"/>
        </w:rPr>
        <w:t xml:space="preserve"> kamiennym lub ściankami czołowymi).</w:t>
      </w:r>
    </w:p>
    <w:bookmarkEnd w:id="5"/>
    <w:p w14:paraId="4D9B581D" w14:textId="77777777" w:rsidR="00E313B5" w:rsidRPr="00C66400" w:rsidRDefault="00E313B5" w:rsidP="00E313B5">
      <w:pPr>
        <w:spacing w:after="0" w:line="276" w:lineRule="auto"/>
        <w:ind w:right="86" w:firstLine="708"/>
        <w:jc w:val="both"/>
        <w:rPr>
          <w:rFonts w:ascii="Century Gothic" w:hAnsi="Century Gothic"/>
          <w:sz w:val="21"/>
          <w:szCs w:val="21"/>
        </w:rPr>
      </w:pPr>
      <w:r w:rsidRPr="003716B6">
        <w:rPr>
          <w:rFonts w:ascii="Century Gothic" w:hAnsi="Century Gothic"/>
          <w:sz w:val="21"/>
          <w:szCs w:val="21"/>
        </w:rPr>
        <w:t>Po wykonaniu przedsięwzięcia droga będzie charakteryzować się następującymi parametrami: klasa drogi — L, kategoria drogi — gminna, prędkość projektowa — 30/40 km/h, szerokość jezdni do 5,5 m (z poszerzeniami na łukach), szerokość chodnika - 2 m z lokalnymi przewężeniami.</w:t>
      </w:r>
    </w:p>
    <w:p w14:paraId="5B903636" w14:textId="77777777" w:rsidR="00E313B5" w:rsidRDefault="00E313B5" w:rsidP="00E313B5">
      <w:pPr>
        <w:autoSpaceDE w:val="0"/>
        <w:autoSpaceDN w:val="0"/>
        <w:adjustRightInd w:val="0"/>
        <w:spacing w:after="0" w:line="276" w:lineRule="auto"/>
        <w:ind w:firstLine="708"/>
        <w:jc w:val="both"/>
        <w:rPr>
          <w:rFonts w:ascii="Century Gothic" w:eastAsia="CIDFont+F2" w:hAnsi="Century Gothic" w:cs="CIDFont+F2"/>
          <w:kern w:val="0"/>
          <w:sz w:val="21"/>
          <w:szCs w:val="21"/>
        </w:rPr>
      </w:pPr>
      <w:r>
        <w:rPr>
          <w:rFonts w:ascii="Century Gothic" w:eastAsia="CIDFont+F2" w:hAnsi="Century Gothic" w:cs="CIDFont+F2"/>
          <w:kern w:val="0"/>
          <w:sz w:val="21"/>
          <w:szCs w:val="21"/>
        </w:rPr>
        <w:t xml:space="preserve">Odwodnienie projektowanej drogi gminnej planuje się poprzez spadki podłużne i poprzeczne na przyległe tereny w granicy działek na których obiekt będzie zlokalizowany lub doprojektowanych lub istniejących rowów albo muld odwadniających. W przypadku braku możliwości odwodnienia drogi gminnej za pomocą rowów lub/i muld lub w wyniku uwarunkowań terenowych, dopuszcza się wykonanie sieci lub/ i przyłączy kanalizacji deszczowej z wpustami kanalizacyjnymi lub innych elementów pozwalających na prawidłowe odwodnienie obiektu (ścieki, skrzynie rozsączające, studnie chłonne). </w:t>
      </w:r>
    </w:p>
    <w:p w14:paraId="467CA21D" w14:textId="77777777" w:rsidR="00E313B5" w:rsidRDefault="00E313B5" w:rsidP="00E313B5">
      <w:pPr>
        <w:autoSpaceDE w:val="0"/>
        <w:autoSpaceDN w:val="0"/>
        <w:adjustRightInd w:val="0"/>
        <w:spacing w:after="0" w:line="276" w:lineRule="auto"/>
        <w:ind w:firstLine="708"/>
        <w:jc w:val="both"/>
        <w:rPr>
          <w:rFonts w:ascii="Century Gothic" w:eastAsia="CIDFont+F2" w:hAnsi="Century Gothic" w:cs="CIDFont+F2"/>
          <w:kern w:val="0"/>
          <w:sz w:val="21"/>
          <w:szCs w:val="21"/>
        </w:rPr>
      </w:pPr>
      <w:r>
        <w:rPr>
          <w:rFonts w:ascii="Century Gothic" w:hAnsi="Century Gothic"/>
          <w:sz w:val="21"/>
          <w:szCs w:val="21"/>
        </w:rPr>
        <w:t>Przebudowa drogi gminnej zostanie wykonana w celu zapewnienia bezpieczeństwa uczestnikom oraz ujednolicenia szerokości jezdni.</w:t>
      </w:r>
    </w:p>
    <w:p w14:paraId="36640CF9" w14:textId="77777777" w:rsidR="00E313B5" w:rsidRDefault="00E313B5" w:rsidP="00E313B5">
      <w:pPr>
        <w:spacing w:after="0" w:line="276" w:lineRule="auto"/>
        <w:ind w:firstLine="708"/>
        <w:jc w:val="both"/>
        <w:rPr>
          <w:rFonts w:ascii="Century Gothic" w:eastAsia="Arial Unicode MS" w:hAnsi="Century Gothic" w:cs="Arial"/>
          <w:color w:val="000000"/>
          <w:kern w:val="0"/>
          <w:sz w:val="21"/>
          <w:szCs w:val="21"/>
          <w14:ligatures w14:val="none"/>
        </w:rPr>
      </w:pPr>
      <w:r>
        <w:rPr>
          <w:rFonts w:ascii="Century Gothic" w:eastAsia="Times New Roman" w:hAnsi="Century Gothic" w:cs="Calibri"/>
          <w:color w:val="000000"/>
          <w:kern w:val="0"/>
          <w:sz w:val="21"/>
          <w:szCs w:val="21"/>
          <w:lang w:eastAsia="pl-PL"/>
          <w14:ligatures w14:val="none"/>
        </w:rPr>
        <w:t>G</w:t>
      </w:r>
      <w:r>
        <w:rPr>
          <w:rFonts w:ascii="Century Gothic" w:eastAsia="Arial Unicode MS" w:hAnsi="Century Gothic" w:cs="Arial"/>
          <w:color w:val="000000"/>
          <w:kern w:val="0"/>
          <w:sz w:val="21"/>
          <w:szCs w:val="21"/>
          <w14:ligatures w14:val="none"/>
        </w:rPr>
        <w:t xml:space="preserve">ospodarowanie odpadami w trakcie realizacji i eksploatacji przedmiotowego przedsięwzięcia odbywać się będzie na zasadach określonych w aktualnie obowiązujących przepisach szczegółowych. </w:t>
      </w:r>
    </w:p>
    <w:p w14:paraId="37528F83" w14:textId="77777777" w:rsidR="00E313B5" w:rsidRDefault="00E313B5" w:rsidP="00E313B5">
      <w:pPr>
        <w:spacing w:after="0" w:line="276" w:lineRule="auto"/>
        <w:ind w:firstLine="708"/>
        <w:jc w:val="both"/>
        <w:rPr>
          <w:rFonts w:ascii="Century Gothic" w:eastAsia="Times New Roman" w:hAnsi="Century Gothic" w:cs="Arial"/>
          <w:color w:val="000000"/>
          <w:kern w:val="0"/>
          <w:sz w:val="21"/>
          <w:szCs w:val="21"/>
          <w:lang w:eastAsia="ar-SA"/>
          <w14:ligatures w14:val="none"/>
        </w:rPr>
      </w:pPr>
      <w:r>
        <w:rPr>
          <w:rFonts w:ascii="Century Gothic" w:eastAsia="Times New Roman" w:hAnsi="Century Gothic" w:cs="Arial"/>
          <w:color w:val="000000"/>
          <w:kern w:val="0"/>
          <w:sz w:val="21"/>
          <w:szCs w:val="21"/>
          <w14:ligatures w14:val="none"/>
        </w:rPr>
        <w:t xml:space="preserve">W ramach planowanego przedsięwzięcia zostanie przeprowadzona wycinka 4 sztuk drzew. Przedsięwzięcie jest położone </w:t>
      </w:r>
      <w:r>
        <w:rPr>
          <w:rFonts w:ascii="Century Gothic" w:hAnsi="Century Gothic"/>
          <w:sz w:val="21"/>
          <w:szCs w:val="21"/>
        </w:rPr>
        <w:t xml:space="preserve">poza obszarami chronionymi na podstawie </w:t>
      </w:r>
      <w:r>
        <w:rPr>
          <w:rFonts w:ascii="Century Gothic" w:hAnsi="Century Gothic"/>
          <w:sz w:val="21"/>
          <w:szCs w:val="21"/>
        </w:rPr>
        <w:lastRenderedPageBreak/>
        <w:t xml:space="preserve">ustawy z dnia 16 kwietnia 2004 r. o ochronie przyrody (Dz. U. z 2023 r. poz. 1336 z </w:t>
      </w:r>
      <w:proofErr w:type="spellStart"/>
      <w:r>
        <w:rPr>
          <w:rFonts w:ascii="Century Gothic" w:hAnsi="Century Gothic"/>
          <w:sz w:val="21"/>
          <w:szCs w:val="21"/>
        </w:rPr>
        <w:t>późń</w:t>
      </w:r>
      <w:proofErr w:type="spellEnd"/>
      <w:r>
        <w:rPr>
          <w:rFonts w:ascii="Century Gothic" w:hAnsi="Century Gothic"/>
          <w:sz w:val="21"/>
          <w:szCs w:val="21"/>
        </w:rPr>
        <w:t>. zm.). Najbliższym obszarem Natura 2000 jest specjalny obszar ochrony siedlisk Pojezierze Gnieźnieńskie PLH300026.</w:t>
      </w:r>
    </w:p>
    <w:p w14:paraId="3771D98C"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8CF"/>
    <w:multiLevelType w:val="hybridMultilevel"/>
    <w:tmpl w:val="CF100E48"/>
    <w:lvl w:ilvl="0" w:tplc="47422D7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4C1E5A59"/>
    <w:multiLevelType w:val="hybridMultilevel"/>
    <w:tmpl w:val="CF60192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132B05"/>
    <w:multiLevelType w:val="hybridMultilevel"/>
    <w:tmpl w:val="3FC6F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D461966"/>
    <w:multiLevelType w:val="hybridMultilevel"/>
    <w:tmpl w:val="039A6F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0903181"/>
    <w:multiLevelType w:val="hybridMultilevel"/>
    <w:tmpl w:val="E4427EC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8526FD3"/>
    <w:multiLevelType w:val="hybridMultilevel"/>
    <w:tmpl w:val="77CEA5F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65B423F"/>
    <w:multiLevelType w:val="hybridMultilevel"/>
    <w:tmpl w:val="9DE84D16"/>
    <w:lvl w:ilvl="0" w:tplc="E758E2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53192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500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241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499206">
    <w:abstractNumId w:val="0"/>
  </w:num>
  <w:num w:numId="5" w16cid:durableId="14581789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155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993424">
    <w:abstractNumId w:val="1"/>
  </w:num>
  <w:num w:numId="8" w16cid:durableId="1240748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7095514">
    <w:abstractNumId w:val="3"/>
  </w:num>
  <w:num w:numId="10" w16cid:durableId="999389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026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2382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5091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B5"/>
    <w:rsid w:val="008A5D2A"/>
    <w:rsid w:val="00E313B5"/>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97DD"/>
  <w15:chartTrackingRefBased/>
  <w15:docId w15:val="{EA6C0EAE-165E-4EB5-8C98-BF3DB7C1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3B5"/>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locked/>
    <w:rsid w:val="00E313B5"/>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link w:val="AkapitzlistZnak"/>
    <w:uiPriority w:val="99"/>
    <w:qFormat/>
    <w:rsid w:val="00E313B5"/>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34044</Characters>
  <Application>Microsoft Office Word</Application>
  <DocSecurity>0</DocSecurity>
  <Lines>283</Lines>
  <Paragraphs>79</Paragraphs>
  <ScaleCrop>false</ScaleCrop>
  <Company/>
  <LinksUpToDate>false</LinksUpToDate>
  <CharactersWithSpaces>39639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2024-01-30T08:40:00Z</dcterms:created>
  <dcterms:modified xsi:type="dcterms:W3CDTF">2024-01-30T08:40:00Z</dcterms:modified>
</cp:coreProperties>
</file>