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DA26" w14:textId="77777777" w:rsidR="00E43E40" w:rsidRDefault="00E43E40" w:rsidP="00E43E40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47D67B6A" w14:textId="5D0BA59C" w:rsidR="00E43E40" w:rsidRDefault="00E43E40" w:rsidP="00E43E40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Gniezno, dnia 7 marca 2024 r.</w:t>
      </w:r>
    </w:p>
    <w:p w14:paraId="0A495B04" w14:textId="77777777" w:rsidR="00E43E40" w:rsidRDefault="00E43E40" w:rsidP="00E43E40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3B356333" w14:textId="1CE32F59" w:rsidR="00E43E40" w:rsidRDefault="00E43E40" w:rsidP="00E43E40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6220.11.2023</w:t>
      </w:r>
    </w:p>
    <w:p w14:paraId="0A2B5E97" w14:textId="77777777" w:rsidR="00E43E40" w:rsidRDefault="00E43E40" w:rsidP="00E43E40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3CD89023" w14:textId="77777777" w:rsidR="00E43E40" w:rsidRDefault="00E43E40" w:rsidP="00E43E40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5B1E5AEA" w14:textId="275F073A" w:rsidR="00E43E40" w:rsidRDefault="00E43E40" w:rsidP="00E43E40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2023 r., poz. 1094 ze zm./,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3692B8CC" w14:textId="34E5C094" w:rsidR="00E43E40" w:rsidRPr="00E43E40" w:rsidRDefault="00E43E40" w:rsidP="00E43E40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</w:rPr>
      </w:pPr>
      <w:r w:rsidRPr="00E43E40">
        <w:rPr>
          <w:rFonts w:ascii="Century Gothic" w:hAnsi="Century Gothic"/>
          <w:b/>
          <w:bCs/>
        </w:rPr>
        <w:t xml:space="preserve">Wykonanie </w:t>
      </w:r>
      <w:r w:rsidRPr="00E43E40">
        <w:rPr>
          <w:rFonts w:ascii="Century Gothic" w:hAnsi="Century Gothic"/>
          <w:b/>
        </w:rPr>
        <w:t>wiercenia w celu zaopatrzenia w wodę w miejscowości Modliszewo, Gmina Gniezno, działka nr 1/4.</w:t>
      </w:r>
    </w:p>
    <w:bookmarkEnd w:id="0"/>
    <w:p w14:paraId="35C83244" w14:textId="39BEDFF9" w:rsidR="00E43E40" w:rsidRDefault="00E43E40" w:rsidP="00E43E40">
      <w:pPr>
        <w:numPr>
          <w:ilvl w:val="0"/>
          <w:numId w:val="57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Decyzja została wydana dla </w:t>
      </w:r>
      <w:r>
        <w:rPr>
          <w:rFonts w:ascii="Century Gothic" w:hAnsi="Century Gothic" w:cs="Calibri"/>
          <w:sz w:val="22"/>
          <w:szCs w:val="22"/>
        </w:rPr>
        <w:t xml:space="preserve">Wnioskodawcy – </w:t>
      </w:r>
      <w:r>
        <w:rPr>
          <w:rFonts w:ascii="Century Gothic" w:hAnsi="Century Gothic"/>
          <w:sz w:val="22"/>
          <w:szCs w:val="22"/>
        </w:rPr>
        <w:t>Pełnomocnika Usługi Geologiczne Maja Sroczyńska, ul. Św. Wawrzyńca 15A/58, 60-539 Poznań reprezentującego Gospodarstwo Rolne Piotr Gozdecki.</w:t>
      </w:r>
    </w:p>
    <w:p w14:paraId="5C3D3178" w14:textId="77777777" w:rsidR="00E43E40" w:rsidRDefault="00E43E40" w:rsidP="00E43E40">
      <w:pPr>
        <w:numPr>
          <w:ilvl w:val="0"/>
          <w:numId w:val="57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329FAF79" w14:textId="28484485" w:rsidR="00E43E40" w:rsidRDefault="00E43E40" w:rsidP="00E43E40">
      <w:pPr>
        <w:numPr>
          <w:ilvl w:val="0"/>
          <w:numId w:val="57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8 marca 2024 r.</w:t>
      </w:r>
    </w:p>
    <w:p w14:paraId="331B777F" w14:textId="77777777" w:rsidR="00E43E40" w:rsidRDefault="00E43E40" w:rsidP="00E43E40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3FC40200" w14:textId="77777777" w:rsidR="00E43E40" w:rsidRDefault="00E43E40" w:rsidP="00E43E4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5D8DA30C" w14:textId="77777777" w:rsidR="00E43E40" w:rsidRDefault="00E43E40" w:rsidP="00E43E4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1DB4F687" w14:textId="77777777" w:rsidR="00E43E40" w:rsidRDefault="00E43E40" w:rsidP="00E43E4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4262537D" w14:textId="77777777" w:rsidR="00E43E40" w:rsidRDefault="00E43E40" w:rsidP="00E43E4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5129AFF6" w14:textId="77777777" w:rsidR="00E43E40" w:rsidRDefault="00E43E40" w:rsidP="00E43E40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47504A22" w14:textId="77777777" w:rsidR="00E43E40" w:rsidRDefault="00E43E40" w:rsidP="00E43E40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6E38C50D" w14:textId="1AF012BD" w:rsidR="00E43E40" w:rsidRDefault="00E43E40" w:rsidP="00E43E40">
      <w:pPr>
        <w:pStyle w:val="Akapitzlist"/>
        <w:numPr>
          <w:ilvl w:val="1"/>
          <w:numId w:val="58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</w:t>
      </w:r>
      <w:r w:rsidR="0072770C">
        <w:rPr>
          <w:rFonts w:ascii="Century Gothic" w:hAnsi="Century Gothic"/>
          <w:sz w:val="18"/>
          <w:szCs w:val="18"/>
        </w:rPr>
        <w:t>Modliszewo</w:t>
      </w:r>
      <w:r>
        <w:rPr>
          <w:rFonts w:ascii="Century Gothic" w:hAnsi="Century Gothic"/>
          <w:sz w:val="18"/>
          <w:szCs w:val="18"/>
        </w:rPr>
        <w:t xml:space="preserve">, </w:t>
      </w:r>
    </w:p>
    <w:p w14:paraId="12EC8799" w14:textId="77777777" w:rsidR="00E43E40" w:rsidRDefault="00E43E40" w:rsidP="00E43E40">
      <w:pPr>
        <w:pStyle w:val="Akapitzlist"/>
        <w:numPr>
          <w:ilvl w:val="1"/>
          <w:numId w:val="58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171AC66F" w14:textId="77777777" w:rsidR="00E43E40" w:rsidRDefault="00E43E40" w:rsidP="00E43E40">
      <w:pPr>
        <w:pStyle w:val="Akapitzlist"/>
        <w:numPr>
          <w:ilvl w:val="1"/>
          <w:numId w:val="58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793B5F98" w14:textId="77777777" w:rsidR="00E43E40" w:rsidRDefault="00E43E40" w:rsidP="00E43E40">
      <w:pPr>
        <w:pStyle w:val="Akapitzlist"/>
        <w:numPr>
          <w:ilvl w:val="1"/>
          <w:numId w:val="58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FB7612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9B7B" w14:textId="77777777" w:rsidR="00FB7612" w:rsidRDefault="00FB7612" w:rsidP="00A3277F">
      <w:r>
        <w:separator/>
      </w:r>
    </w:p>
  </w:endnote>
  <w:endnote w:type="continuationSeparator" w:id="0">
    <w:p w14:paraId="25EC3786" w14:textId="77777777" w:rsidR="00FB7612" w:rsidRDefault="00FB761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3A01" w14:textId="77777777" w:rsidR="00FB7612" w:rsidRDefault="00FB7612" w:rsidP="00A3277F">
      <w:r>
        <w:separator/>
      </w:r>
    </w:p>
  </w:footnote>
  <w:footnote w:type="continuationSeparator" w:id="0">
    <w:p w14:paraId="3037F4E7" w14:textId="77777777" w:rsidR="00FB7612" w:rsidRDefault="00FB761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9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8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5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5"/>
  </w:num>
  <w:num w:numId="3" w16cid:durableId="1074663893">
    <w:abstractNumId w:val="52"/>
  </w:num>
  <w:num w:numId="4" w16cid:durableId="592471330">
    <w:abstractNumId w:val="57"/>
  </w:num>
  <w:num w:numId="5" w16cid:durableId="619648723">
    <w:abstractNumId w:val="45"/>
  </w:num>
  <w:num w:numId="6" w16cid:durableId="1021542371">
    <w:abstractNumId w:val="38"/>
  </w:num>
  <w:num w:numId="7" w16cid:durableId="1136877568">
    <w:abstractNumId w:val="53"/>
  </w:num>
  <w:num w:numId="8" w16cid:durableId="658075639">
    <w:abstractNumId w:val="10"/>
  </w:num>
  <w:num w:numId="9" w16cid:durableId="902644193">
    <w:abstractNumId w:val="54"/>
  </w:num>
  <w:num w:numId="10" w16cid:durableId="1691489031">
    <w:abstractNumId w:val="36"/>
  </w:num>
  <w:num w:numId="11" w16cid:durableId="854464365">
    <w:abstractNumId w:val="47"/>
  </w:num>
  <w:num w:numId="12" w16cid:durableId="1007830761">
    <w:abstractNumId w:val="0"/>
  </w:num>
  <w:num w:numId="13" w16cid:durableId="1791321217">
    <w:abstractNumId w:val="37"/>
  </w:num>
  <w:num w:numId="14" w16cid:durableId="1274824887">
    <w:abstractNumId w:val="32"/>
  </w:num>
  <w:num w:numId="15" w16cid:durableId="2139102333">
    <w:abstractNumId w:val="56"/>
  </w:num>
  <w:num w:numId="16" w16cid:durableId="1174568163">
    <w:abstractNumId w:val="16"/>
  </w:num>
  <w:num w:numId="17" w16cid:durableId="1670056962">
    <w:abstractNumId w:val="24"/>
  </w:num>
  <w:num w:numId="18" w16cid:durableId="1482311877">
    <w:abstractNumId w:val="43"/>
  </w:num>
  <w:num w:numId="19" w16cid:durableId="501169368">
    <w:abstractNumId w:val="41"/>
  </w:num>
  <w:num w:numId="20" w16cid:durableId="194583265">
    <w:abstractNumId w:val="20"/>
  </w:num>
  <w:num w:numId="21" w16cid:durableId="6769236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8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28"/>
  </w:num>
  <w:num w:numId="57" w16cid:durableId="1397128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791157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1C6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2770C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95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C7DB9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3E4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B7612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2024-03-07T06:47:00Z</cp:lastPrinted>
  <dcterms:created xsi:type="dcterms:W3CDTF">2024-03-07T06:54:00Z</dcterms:created>
  <dcterms:modified xsi:type="dcterms:W3CDTF">2024-03-07T06:56:00Z</dcterms:modified>
</cp:coreProperties>
</file>