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66BC" w14:textId="77777777" w:rsidR="0048388B" w:rsidRDefault="0048388B" w:rsidP="0048388B">
      <w:pPr>
        <w:shd w:val="clear" w:color="auto" w:fill="98BDD2"/>
        <w:spacing w:after="0" w:line="240" w:lineRule="auto"/>
      </w:pPr>
      <w:r>
        <w:rPr>
          <w:rFonts w:ascii="Verdana" w:eastAsia="Times New Roman" w:hAnsi="Verdana" w:cs="Verdana"/>
          <w:b/>
          <w:bCs/>
          <w:color w:val="FFFFFF"/>
          <w:sz w:val="18"/>
          <w:szCs w:val="18"/>
          <w:lang w:eastAsia="pl-PL"/>
        </w:rPr>
        <w:t>Urząd Gminy  Gniezno</w:t>
      </w:r>
    </w:p>
    <w:p w14:paraId="6235F830" w14:textId="77777777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4B7F24A0" w14:textId="06C5EC08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 xml:space="preserve">OGŁOSZENIE O NABORZE z dnia </w:t>
      </w:r>
      <w:r w:rsidR="00C07816">
        <w:rPr>
          <w:rFonts w:ascii="Arial" w:hAnsi="Arial" w:cs="Arial"/>
          <w:color w:val="434343"/>
          <w:sz w:val="18"/>
          <w:szCs w:val="18"/>
        </w:rPr>
        <w:t>1</w:t>
      </w:r>
      <w:r w:rsidR="00827916">
        <w:rPr>
          <w:rFonts w:ascii="Arial" w:hAnsi="Arial" w:cs="Arial"/>
          <w:color w:val="434343"/>
          <w:sz w:val="18"/>
          <w:szCs w:val="18"/>
        </w:rPr>
        <w:t>9</w:t>
      </w:r>
      <w:r w:rsidR="00C07816">
        <w:rPr>
          <w:rFonts w:ascii="Arial" w:hAnsi="Arial" w:cs="Arial"/>
          <w:color w:val="434343"/>
          <w:sz w:val="18"/>
          <w:szCs w:val="18"/>
        </w:rPr>
        <w:t xml:space="preserve"> </w:t>
      </w:r>
      <w:r w:rsidR="009521EF">
        <w:rPr>
          <w:rFonts w:ascii="Arial" w:hAnsi="Arial" w:cs="Arial"/>
          <w:color w:val="434343"/>
          <w:sz w:val="18"/>
          <w:szCs w:val="18"/>
        </w:rPr>
        <w:t>czerwca</w:t>
      </w:r>
      <w:r>
        <w:rPr>
          <w:rFonts w:ascii="Arial" w:hAnsi="Arial" w:cs="Arial"/>
          <w:color w:val="434343"/>
          <w:sz w:val="18"/>
          <w:szCs w:val="18"/>
        </w:rPr>
        <w:t xml:space="preserve"> 20</w:t>
      </w:r>
      <w:r w:rsidR="000B2240">
        <w:rPr>
          <w:rFonts w:ascii="Arial" w:hAnsi="Arial" w:cs="Arial"/>
          <w:color w:val="434343"/>
          <w:sz w:val="18"/>
          <w:szCs w:val="18"/>
        </w:rPr>
        <w:t>2</w:t>
      </w:r>
      <w:r w:rsidR="009521EF">
        <w:rPr>
          <w:rFonts w:ascii="Arial" w:hAnsi="Arial" w:cs="Arial"/>
          <w:color w:val="434343"/>
          <w:sz w:val="18"/>
          <w:szCs w:val="18"/>
        </w:rPr>
        <w:t>3</w:t>
      </w:r>
      <w:r>
        <w:rPr>
          <w:rFonts w:ascii="Arial" w:hAnsi="Arial" w:cs="Arial"/>
          <w:color w:val="434343"/>
          <w:sz w:val="18"/>
          <w:szCs w:val="18"/>
        </w:rPr>
        <w:t xml:space="preserve"> r.</w:t>
      </w:r>
    </w:p>
    <w:p w14:paraId="67ACEA2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br/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Wójt Gminy Gniezno</w:t>
      </w:r>
    </w:p>
    <w:p w14:paraId="6F9F1CA6" w14:textId="5477C45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t xml:space="preserve">ogłasza nabór na wolne stanowisko urzędnicze </w:t>
      </w:r>
      <w:bookmarkStart w:id="0" w:name="_Hlk65242879"/>
      <w:r w:rsidR="008B3281">
        <w:rPr>
          <w:rFonts w:ascii="Arial" w:hAnsi="Arial" w:cs="Arial"/>
          <w:color w:val="434343"/>
          <w:sz w:val="18"/>
          <w:szCs w:val="18"/>
        </w:rPr>
        <w:t xml:space="preserve">Referenta 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w Referacie </w:t>
      </w:r>
      <w:r w:rsidR="007B224A">
        <w:rPr>
          <w:rFonts w:ascii="Arial" w:hAnsi="Arial" w:cs="Arial"/>
          <w:color w:val="434343"/>
          <w:sz w:val="18"/>
          <w:szCs w:val="18"/>
        </w:rPr>
        <w:t>organizacyjnym, spraw obywatelskich                        i promocji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 </w:t>
      </w:r>
      <w:bookmarkEnd w:id="0"/>
      <w:r>
        <w:rPr>
          <w:rFonts w:ascii="Arial" w:hAnsi="Arial" w:cs="Arial"/>
          <w:color w:val="434343"/>
          <w:sz w:val="18"/>
          <w:szCs w:val="18"/>
        </w:rPr>
        <w:t>– 1 etat</w:t>
      </w:r>
    </w:p>
    <w:p w14:paraId="461B07A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w Urzędzie Gminy Gniezno,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Al. Reymonta 9-11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62-200 Gniezno</w:t>
      </w:r>
    </w:p>
    <w:p w14:paraId="1600D175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</w:p>
    <w:p w14:paraId="387035C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Określenie stanowiska:</w:t>
      </w:r>
    </w:p>
    <w:p w14:paraId="43CC80BE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Nazwa stanowiska: </w:t>
      </w:r>
      <w:r w:rsidR="008B3281" w:rsidRPr="00E22BE0">
        <w:t>Referent</w:t>
      </w:r>
      <w:r>
        <w:rPr>
          <w:rFonts w:eastAsia="Times New Roman" w:cs="Calibri"/>
          <w:b/>
          <w:color w:val="000000"/>
          <w:lang w:eastAsia="pl-PL"/>
        </w:rPr>
        <w:t xml:space="preserve"> </w:t>
      </w:r>
    </w:p>
    <w:p w14:paraId="66B29CB6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Rodzaj umowy: umowa o pracę</w:t>
      </w:r>
    </w:p>
    <w:p w14:paraId="6D32EA60" w14:textId="2C75CA6D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 xml:space="preserve">Przewidywany termin </w:t>
      </w:r>
      <w:r w:rsidR="00345E61">
        <w:rPr>
          <w:rFonts w:eastAsia="Times New Roman" w:cs="Calibri"/>
          <w:color w:val="000000"/>
          <w:lang w:eastAsia="pl-PL"/>
        </w:rPr>
        <w:t xml:space="preserve">zatrudnienia: </w:t>
      </w:r>
      <w:r w:rsidR="00827916">
        <w:rPr>
          <w:rFonts w:eastAsia="Times New Roman" w:cs="Calibri"/>
          <w:color w:val="000000"/>
          <w:lang w:eastAsia="pl-PL"/>
        </w:rPr>
        <w:t>sierpień</w:t>
      </w:r>
      <w:r>
        <w:rPr>
          <w:rFonts w:eastAsia="Times New Roman" w:cs="Calibri"/>
          <w:color w:val="FF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20</w:t>
      </w:r>
      <w:r w:rsidR="008B3281">
        <w:rPr>
          <w:rFonts w:eastAsia="Times New Roman" w:cs="Calibri"/>
          <w:color w:val="000000"/>
          <w:lang w:eastAsia="pl-PL"/>
        </w:rPr>
        <w:t>2</w:t>
      </w:r>
      <w:r w:rsidR="009521EF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5556532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ab/>
        <w:t xml:space="preserve">                                                                    </w:t>
      </w:r>
    </w:p>
    <w:p w14:paraId="6BC180D8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1. Wymagania konieczne (formalne związane ze stanowiskiem):</w:t>
      </w:r>
    </w:p>
    <w:p w14:paraId="7978D1B5" w14:textId="4E223CA8" w:rsidR="0048388B" w:rsidRPr="00C4789E" w:rsidRDefault="00000000" w:rsidP="0048388B">
      <w:pPr>
        <w:pStyle w:val="Akapitzlist1"/>
        <w:numPr>
          <w:ilvl w:val="0"/>
          <w:numId w:val="3"/>
        </w:numPr>
        <w:shd w:val="clear" w:color="auto" w:fill="FFFFFF"/>
        <w:spacing w:after="0" w:line="240" w:lineRule="auto"/>
        <w:ind w:left="1134" w:right="-567" w:hanging="414"/>
        <w:jc w:val="both"/>
        <w:rPr>
          <w:rFonts w:eastAsia="Times New Roman" w:cs="Calibri"/>
          <w:bCs/>
          <w:color w:val="000000"/>
          <w:lang w:eastAsia="pl-PL"/>
        </w:rPr>
      </w:pPr>
      <w:hyperlink r:id="rId5" w:history="1"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spełnienie wymagań określonych w art. 6 ust. 1, 3 ustawy z dnia 21 listopada 2008 r.                                o pracownikach samorządowych (Dz. U. z 20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22</w:t>
        </w:r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 r., poz. 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530 ze zm.</w:t>
        </w:r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), określonych dla stanowisk urzędniczych</w:t>
        </w:r>
      </w:hyperlink>
      <w:r w:rsidR="0048388B" w:rsidRPr="00C4789E">
        <w:t>:</w:t>
      </w:r>
    </w:p>
    <w:p w14:paraId="2B11F4AE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obywatelstwo polskie, z zastrzeżeniem art. 11 ust. 2 i 3 ww. ustawy, </w:t>
      </w:r>
    </w:p>
    <w:p w14:paraId="6AE48EA6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pełna zdolność do czynności prawnych oraz korzystanie z pełni praw publicznych,</w:t>
      </w:r>
    </w:p>
    <w:p w14:paraId="5D417588" w14:textId="77777777" w:rsidR="0048388B" w:rsidRPr="002F4BEF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1134" w:right="-567" w:hanging="414"/>
        <w:jc w:val="both"/>
      </w:pPr>
      <w:r>
        <w:rPr>
          <w:rFonts w:eastAsia="Times New Roman" w:cs="Calibri"/>
          <w:bCs/>
          <w:color w:val="000000"/>
          <w:lang w:eastAsia="pl-PL"/>
        </w:rPr>
        <w:t>niekaralność za umyślne przestępstwo ścigane z oskarżenia publicznego lub umyślne przestępstwo skarbowe,</w:t>
      </w:r>
    </w:p>
    <w:p w14:paraId="3346CCBB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nieposzlakowana opinia,</w:t>
      </w:r>
    </w:p>
    <w:p w14:paraId="3E28F21B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stan zdrowia pozwalający na zatrudnienie na stanowisku </w:t>
      </w:r>
      <w:r w:rsidR="009D40A8">
        <w:rPr>
          <w:rFonts w:eastAsia="Times New Roman" w:cs="Calibri"/>
          <w:bCs/>
          <w:color w:val="000000"/>
          <w:lang w:eastAsia="pl-PL"/>
        </w:rPr>
        <w:t>referenta</w:t>
      </w:r>
      <w:r>
        <w:rPr>
          <w:rFonts w:eastAsia="Times New Roman" w:cs="Calibri"/>
          <w:bCs/>
          <w:color w:val="000000"/>
          <w:lang w:eastAsia="pl-PL"/>
        </w:rPr>
        <w:t>,</w:t>
      </w:r>
    </w:p>
    <w:p w14:paraId="43DCDD49" w14:textId="1045AD29" w:rsidR="0048388B" w:rsidRDefault="0048388B" w:rsidP="0048388B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wykształcenie </w:t>
      </w:r>
      <w:r w:rsidR="006B3152">
        <w:rPr>
          <w:rFonts w:eastAsia="Times New Roman" w:cs="Calibri"/>
          <w:bCs/>
          <w:color w:val="000000"/>
          <w:lang w:eastAsia="pl-PL"/>
        </w:rPr>
        <w:t>średnie</w:t>
      </w:r>
      <w:r>
        <w:rPr>
          <w:rFonts w:eastAsia="Times New Roman" w:cs="Calibri"/>
          <w:bCs/>
          <w:color w:val="000000"/>
          <w:lang w:eastAsia="pl-PL"/>
        </w:rPr>
        <w:t xml:space="preserve">, </w:t>
      </w:r>
    </w:p>
    <w:p w14:paraId="0B220D71" w14:textId="607C76A0" w:rsidR="0048388B" w:rsidRDefault="00BD6E3B" w:rsidP="0048388B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t xml:space="preserve">minimum </w:t>
      </w:r>
      <w:r w:rsidR="006B3152">
        <w:t>2 letni</w:t>
      </w:r>
      <w:r>
        <w:t xml:space="preserve"> staż pracy w jedno</w:t>
      </w:r>
      <w:r w:rsidR="00864B9C">
        <w:t>stkach samorządu terytorialnego.</w:t>
      </w:r>
    </w:p>
    <w:p w14:paraId="346A6C50" w14:textId="77777777" w:rsidR="0048388B" w:rsidRDefault="0048388B" w:rsidP="0048388B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lang w:eastAsia="pl-PL"/>
        </w:rPr>
      </w:pPr>
    </w:p>
    <w:p w14:paraId="71C9FEBE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UWAGA: Osoby, które nie spełniają wszystkich wymogów formalnych nie zostaną dopuszczone do udziału w prowadzonym postępowaniu.</w:t>
      </w:r>
    </w:p>
    <w:p w14:paraId="6D3EBC60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color w:val="000000"/>
          <w:lang w:eastAsia="pl-PL"/>
        </w:rPr>
      </w:pPr>
    </w:p>
    <w:p w14:paraId="1ACDAABC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2. Wymagania dodatkowe (będące przedmiotem oceny):</w:t>
      </w:r>
    </w:p>
    <w:p w14:paraId="5F1BAB83" w14:textId="2A9F8DB9" w:rsidR="004A33C5" w:rsidRDefault="004A33C5" w:rsidP="008D0753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 w:rsidRPr="004A33C5">
        <w:rPr>
          <w:rFonts w:cs="Arial"/>
        </w:rPr>
        <w:t>1)</w:t>
      </w:r>
      <w:r>
        <w:rPr>
          <w:rFonts w:cs="Arial"/>
        </w:rPr>
        <w:t xml:space="preserve"> </w:t>
      </w:r>
      <w:r w:rsidRPr="004A33C5">
        <w:rPr>
          <w:rFonts w:cs="Arial"/>
        </w:rPr>
        <w:t xml:space="preserve">znajomość </w:t>
      </w:r>
      <w:r>
        <w:t xml:space="preserve">ustaw: ustawa o samorządzie gminnym, ustawa o pracownikach samorządowych, ustawa Kodeks postępowania administracyjnego, </w:t>
      </w:r>
      <w:r w:rsidR="0093438B">
        <w:t xml:space="preserve">prawo zamówień publicznych, </w:t>
      </w:r>
      <w:r w:rsidRPr="004A33C5">
        <w:rPr>
          <w:rFonts w:cs="Arial"/>
        </w:rPr>
        <w:t xml:space="preserve">o dostępie do informacji publicznej, </w:t>
      </w:r>
      <w:r>
        <w:t>ust</w:t>
      </w:r>
      <w:r w:rsidR="00A2152E">
        <w:t>awa</w:t>
      </w:r>
      <w:r w:rsidR="0093438B">
        <w:t xml:space="preserve"> </w:t>
      </w:r>
      <w:r w:rsidR="00A2152E">
        <w:t>o ochronie danych osobowych,</w:t>
      </w:r>
      <w:r w:rsidR="00A846E2" w:rsidRPr="00A846E2">
        <w:t xml:space="preserve"> </w:t>
      </w:r>
      <w:r w:rsidR="00A846E2">
        <w:t>rozporządzenie Prezesa Rady Ministrów w sprawie instrukcji kancelaryjnej, jednolitych rzeczowych wykazów akt oraz instrukcji w sprawie organizacji i zakresu działania archiwów zakładowych,</w:t>
      </w:r>
    </w:p>
    <w:p w14:paraId="7971851E" w14:textId="77777777" w:rsidR="00A846E2" w:rsidRDefault="00A2152E" w:rsidP="008D0753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>
        <w:rPr>
          <w:rFonts w:cs="Arial"/>
        </w:rPr>
        <w:t xml:space="preserve">3) </w:t>
      </w:r>
      <w:r w:rsidR="00A846E2">
        <w:rPr>
          <w:rFonts w:cs="Arial"/>
        </w:rPr>
        <w:t>umiejętność biegłej obsługi komputera,</w:t>
      </w:r>
    </w:p>
    <w:p w14:paraId="130CCED4" w14:textId="77777777" w:rsidR="004A33C5" w:rsidRDefault="00A2152E" w:rsidP="008D0753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>
        <w:rPr>
          <w:rFonts w:cs="Arial"/>
        </w:rPr>
        <w:t>4</w:t>
      </w:r>
      <w:r w:rsidR="004A33C5" w:rsidRPr="004A33C5">
        <w:rPr>
          <w:rFonts w:cs="Arial"/>
        </w:rPr>
        <w:t>)</w:t>
      </w:r>
      <w:r>
        <w:rPr>
          <w:rFonts w:cs="Arial"/>
        </w:rPr>
        <w:t xml:space="preserve"> </w:t>
      </w:r>
      <w:r w:rsidR="00A846E2">
        <w:rPr>
          <w:rFonts w:cs="Arial"/>
        </w:rPr>
        <w:t>odporność na stres,</w:t>
      </w:r>
      <w:r w:rsidR="00A846E2" w:rsidRPr="004A33C5">
        <w:rPr>
          <w:rFonts w:cs="Arial"/>
        </w:rPr>
        <w:t xml:space="preserve"> umiejętność sprawnego, samodzielnego pozyskania informacji niezbędnych do </w:t>
      </w:r>
      <w:r w:rsidR="00A846E2">
        <w:rPr>
          <w:rFonts w:cs="Arial"/>
        </w:rPr>
        <w:t>wykonywania zadań, dyspozycyjność, sumienność, rzetelność,</w:t>
      </w:r>
    </w:p>
    <w:p w14:paraId="6D676977" w14:textId="77777777" w:rsidR="00A2152E" w:rsidRDefault="004A33C5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 w:rsidRPr="004A33C5">
        <w:rPr>
          <w:rFonts w:cs="Arial"/>
        </w:rPr>
        <w:t>8)</w:t>
      </w:r>
      <w:r>
        <w:rPr>
          <w:rFonts w:cs="Arial"/>
        </w:rPr>
        <w:t xml:space="preserve"> </w:t>
      </w:r>
      <w:r w:rsidR="00A846E2">
        <w:rPr>
          <w:rFonts w:cs="Arial"/>
        </w:rPr>
        <w:t>dokładność, odpowiedzialność, terminowość, kreatywność,</w:t>
      </w:r>
    </w:p>
    <w:p w14:paraId="3345DAE4" w14:textId="77777777" w:rsidR="004A33C5" w:rsidRPr="004A33C5" w:rsidRDefault="004A33C5" w:rsidP="004A33C5">
      <w:pPr>
        <w:shd w:val="clear" w:color="auto" w:fill="FFFFFF"/>
        <w:spacing w:after="0" w:line="240" w:lineRule="auto"/>
        <w:ind w:left="709" w:right="-567"/>
      </w:pPr>
      <w:r w:rsidRPr="004A33C5">
        <w:rPr>
          <w:rFonts w:cs="Arial"/>
        </w:rPr>
        <w:t>9)</w:t>
      </w:r>
      <w:r w:rsidR="00A846E2">
        <w:rPr>
          <w:rFonts w:cs="Arial"/>
        </w:rPr>
        <w:t xml:space="preserve"> wysoka kultura osobista</w:t>
      </w:r>
      <w:r w:rsidR="00FC4C3E">
        <w:t>, komunikatywność.</w:t>
      </w:r>
      <w:r w:rsidR="00FC4C3E">
        <w:br/>
      </w:r>
    </w:p>
    <w:p w14:paraId="2E246966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3. Wskaźnik zatrudnienia osób niepełnosprawnych w jednostce:</w:t>
      </w:r>
    </w:p>
    <w:p w14:paraId="45EC3490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Wskaźnik zatrudnienia osób niepełnosprawnych w Urzędzie Gminy Gniezno, w rozumieniu przepisów                    ustawy o rehabilitacji zawodowej i społecznej oraz zatrudnianiu osób niepełnosprawnych, w miesiącu poprzedzającym datę upublicznienia ogłoszenia, jest niższy niż 6%.</w:t>
      </w:r>
    </w:p>
    <w:p w14:paraId="11A94F3C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</w:p>
    <w:p w14:paraId="275158E3" w14:textId="77777777" w:rsidR="00054602" w:rsidRDefault="00054602" w:rsidP="008D0753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FC4C3E">
        <w:rPr>
          <w:rFonts w:eastAsia="Times New Roman" w:cs="Calibri"/>
          <w:b/>
          <w:bCs/>
          <w:color w:val="000000"/>
          <w:lang w:eastAsia="pl-PL"/>
        </w:rPr>
        <w:t>4. Zakres wykonywanych zadań na stanowisku:</w:t>
      </w:r>
    </w:p>
    <w:p w14:paraId="4424E894" w14:textId="42D4E8E8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prowadzenie biura Rady, w tym zapewnienie obsługi administracyjnej, załatwianie spraw kancelaryjno-technicznych związanych z obsługą Rady oraz jednostek pomocniczych Gminy,</w:t>
      </w:r>
    </w:p>
    <w:p w14:paraId="56FB3D8C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podejmowanie czynności organizacyjnych związanych z przeprowadzaniem sesji, zebrań, posiedzeń i spotkań Rady, jej komisji i Wójta,</w:t>
      </w:r>
    </w:p>
    <w:p w14:paraId="7F74FE25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protokołowanie obrad sesji Rady Gminy,</w:t>
      </w:r>
    </w:p>
    <w:p w14:paraId="4646CCEC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lastRenderedPageBreak/>
        <w:t>protokołowanie obrad komisji Rady Gminy,</w:t>
      </w:r>
    </w:p>
    <w:p w14:paraId="253060C3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prowadzenie rejestru uchwał Rady Gminy,</w:t>
      </w:r>
    </w:p>
    <w:p w14:paraId="4BFCE950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prowadzenie rejestru wniosków i opinii Komisji,</w:t>
      </w:r>
    </w:p>
    <w:p w14:paraId="408F7F0C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 xml:space="preserve">prowadzenie rejestru zapytań i interpelacji składanych przez radnych, przekazywanie zapytań </w:t>
      </w:r>
      <w:r>
        <w:t xml:space="preserve">                      </w:t>
      </w:r>
      <w:r w:rsidRPr="00945C13">
        <w:t>i interpelacji wójtowi, odpowiednim stanowiskom pracy Urzędu i kierownikom jednostek organizacyjnych,</w:t>
      </w:r>
    </w:p>
    <w:p w14:paraId="5C09D928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opracowywanie oraz przechowywanie materiałów z obrad, uchwał, wniosków, opinii oraz przekazywanie organom nadzoru (w tym RIO i wojewodzie), pracownikom urzędu gminy lub innym jednostkom,</w:t>
      </w:r>
    </w:p>
    <w:p w14:paraId="4F3B0D68" w14:textId="77777777" w:rsidR="007B224A" w:rsidRPr="00945C13" w:rsidRDefault="007B224A" w:rsidP="008D075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</w:pPr>
      <w:r w:rsidRPr="00945C13">
        <w:t>wykonywanie czynności w zakresie archiwizowania dokumentów Rady oraz przechowywanie nośników zapisu elektronicznego z sesji Rady,</w:t>
      </w:r>
    </w:p>
    <w:p w14:paraId="0CCA5598" w14:textId="77777777" w:rsidR="007B224A" w:rsidRDefault="007B224A" w:rsidP="00FC4C3E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</w:p>
    <w:p w14:paraId="6D7A9870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5. Informacja o warunkach pracy na stanowisku:</w:t>
      </w:r>
    </w:p>
    <w:p w14:paraId="26E37C23" w14:textId="741F1C18" w:rsidR="00605EBD" w:rsidRPr="006134C0" w:rsidRDefault="00605EBD" w:rsidP="00605EBD">
      <w:pPr>
        <w:pStyle w:val="Bodytext20"/>
        <w:shd w:val="clear" w:color="auto" w:fill="auto"/>
        <w:tabs>
          <w:tab w:val="left" w:pos="751"/>
        </w:tabs>
        <w:spacing w:after="0" w:line="264" w:lineRule="auto"/>
        <w:ind w:firstLine="0"/>
        <w:jc w:val="both"/>
        <w:rPr>
          <w:rFonts w:asciiTheme="minorHAnsi" w:hAnsiTheme="minorHAnsi" w:cstheme="minorHAnsi"/>
        </w:rPr>
      </w:pPr>
      <w:r>
        <w:rPr>
          <w:rFonts w:cs="Calibri"/>
          <w:bCs/>
          <w:color w:val="000000"/>
          <w:lang w:eastAsia="pl-PL"/>
        </w:rPr>
        <w:t xml:space="preserve">    </w:t>
      </w:r>
      <w:r w:rsidRPr="006134C0">
        <w:rPr>
          <w:rFonts w:asciiTheme="minorHAnsi" w:hAnsiTheme="minorHAnsi" w:cstheme="minorHAnsi"/>
          <w:bCs/>
          <w:color w:val="000000"/>
          <w:lang w:eastAsia="pl-PL"/>
        </w:rPr>
        <w:t xml:space="preserve"> 1) </w:t>
      </w:r>
      <w:r w:rsidRPr="006134C0">
        <w:rPr>
          <w:rFonts w:asciiTheme="minorHAnsi" w:hAnsiTheme="minorHAnsi" w:cstheme="minorHAnsi"/>
          <w:color w:val="000000"/>
        </w:rPr>
        <w:t>Wymiar zatrudnienia : 1 etat.</w:t>
      </w:r>
    </w:p>
    <w:p w14:paraId="405ADA4D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2) przeciętna tygodniowa norma czasu pracy w 5 – dniowym tygodniu pracy wynosi 40 godzin,</w:t>
      </w:r>
    </w:p>
    <w:p w14:paraId="78759C07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3) dobowy wymiar czasu pracy wynosi 8 godzin, </w:t>
      </w:r>
    </w:p>
    <w:p w14:paraId="52EFB380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4) praca w siedzibie Urzędu,</w:t>
      </w:r>
    </w:p>
    <w:p w14:paraId="50C61230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5) miejsce pracy w budynku bez windy, stanowisko pracy na piętrze w pomieszczeniu   </w:t>
      </w:r>
    </w:p>
    <w:p w14:paraId="59B4895D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Calibri" w:cs="Calibri"/>
          <w:bCs/>
          <w:color w:val="000000"/>
          <w:lang w:eastAsia="pl-PL"/>
        </w:rPr>
        <w:t xml:space="preserve">    </w:t>
      </w:r>
      <w:r>
        <w:rPr>
          <w:rFonts w:eastAsia="Times New Roman" w:cs="Calibri"/>
          <w:bCs/>
          <w:color w:val="000000"/>
          <w:lang w:eastAsia="pl-PL"/>
        </w:rPr>
        <w:t>niedostosowanym do wózków inwalidzkich,</w:t>
      </w:r>
    </w:p>
    <w:p w14:paraId="7E068B06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6) praca biurowa z monitorem ekranowym.</w:t>
      </w:r>
    </w:p>
    <w:p w14:paraId="5C106801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</w:p>
    <w:p w14:paraId="7C72CDE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  <w:r>
        <w:rPr>
          <w:rFonts w:eastAsia="Times New Roman" w:cs="Calibri"/>
          <w:b/>
          <w:bCs/>
          <w:color w:val="000000"/>
          <w:lang w:eastAsia="pl-PL"/>
        </w:rPr>
        <w:t xml:space="preserve">6. Wymagane dokumenty i oświadczenia: </w:t>
      </w:r>
    </w:p>
    <w:p w14:paraId="5B51BABB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</w:p>
    <w:p w14:paraId="6975918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 motywacyjny,</w:t>
      </w:r>
    </w:p>
    <w:p w14:paraId="5E5D53C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CV z dokładnym opisem pracy zawodowej, </w:t>
      </w:r>
    </w:p>
    <w:p w14:paraId="3D6370F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dokumenty potwierdzające posiadany staż pracy i doświadczenie zawodowe                                                 lub zaświadczenie o zatrudnieniu zawierające okres zatrudnienia, w przypadku pozostawania w stosunku pracy,</w:t>
      </w:r>
    </w:p>
    <w:p w14:paraId="2AF1FA71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kserokopie dokumentów potwierdzających wykształcenie, </w:t>
      </w:r>
    </w:p>
    <w:p w14:paraId="20218FCD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posiadanym obywatelstwie,</w:t>
      </w:r>
    </w:p>
    <w:p w14:paraId="429681A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kandydata o posiadaniu pełnej zdolności do czynności prawnych i korzystaniu                 z pełni praw publicznych,</w:t>
      </w:r>
    </w:p>
    <w:p w14:paraId="22F84613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niekaralności za umyślne przestępstwo ścigane z oskarżenia publicznego lub umyślne przestępstwo skarbowe,</w:t>
      </w:r>
    </w:p>
    <w:p w14:paraId="29A5040C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bCs/>
          <w:color w:val="000000"/>
          <w:lang w:eastAsia="pl-PL"/>
        </w:rPr>
        <w:t>inne dokumenty potwierdzające zadeklarowane uprawnienia, kwalifikacje i umiejętności,</w:t>
      </w:r>
    </w:p>
    <w:p w14:paraId="3A98FC3A" w14:textId="77777777" w:rsidR="00FA0152" w:rsidRPr="00FA0152" w:rsidRDefault="00000000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="Calibri"/>
          <w:lang w:eastAsia="pl-PL"/>
        </w:rPr>
      </w:pPr>
      <w:hyperlink r:id="rId6" w:history="1">
        <w:r w:rsidR="00FA0152"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podpisana klauzula o treści: „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Wyrażam zgodę na przetwarzanie moich danych osobowych zawartych w ofercie pracy dla potrzeb rekrutacji, zgodnie z ustawą z dnia 10 maja 2018 r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u w:val="none"/>
            <w:lang w:eastAsia="pl-PL"/>
          </w:rPr>
          <w:t xml:space="preserve">.                       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o ochronie danych osobowych, Dz. U. z 201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9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 r., poz.1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781 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ze zm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.”;</w:t>
        </w:r>
      </w:hyperlink>
    </w:p>
    <w:p w14:paraId="1A111BEF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lang w:eastAsia="pl-PL"/>
        </w:rPr>
        <w:t>kopia dokumentu potwierdzającego niepełnosprawność w przypadku kandydata, który zamierza skorzystać z uprawnienia o którym mowa w art. 13a ust. 2 ustawy z dnia                               21 listopada 2008 r. o pracownikach samorządowych.</w:t>
      </w:r>
    </w:p>
    <w:p w14:paraId="1D6951A7" w14:textId="77777777" w:rsidR="00FA0152" w:rsidRDefault="00FA0152" w:rsidP="00FA0152">
      <w:pPr>
        <w:pStyle w:val="Akapitzlist2"/>
        <w:spacing w:after="0" w:line="240" w:lineRule="auto"/>
        <w:ind w:left="714"/>
        <w:jc w:val="both"/>
      </w:pPr>
    </w:p>
    <w:p w14:paraId="5D6CB3B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b/>
        </w:rPr>
      </w:pPr>
      <w:r>
        <w:rPr>
          <w:rFonts w:eastAsia="Times New Roman" w:cs="Calibri"/>
          <w:b/>
          <w:color w:val="000000"/>
          <w:lang w:eastAsia="pl-PL"/>
        </w:rPr>
        <w:t>7</w:t>
      </w:r>
      <w:r>
        <w:rPr>
          <w:rFonts w:cs="Calibri"/>
          <w:b/>
          <w:color w:val="000000"/>
        </w:rPr>
        <w:t>. Termin i miejsce składania dokumentów:</w:t>
      </w:r>
    </w:p>
    <w:p w14:paraId="2E381FB8" w14:textId="2F7320FC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cs="Calibri"/>
          <w:color w:val="000000"/>
        </w:rPr>
        <w:t xml:space="preserve">Osoby zainteresowane udziałem w rekrutacji prosimy o składanie wymaganych dokumentów </w:t>
      </w:r>
      <w:r w:rsidR="00CB0468">
        <w:rPr>
          <w:rFonts w:cs="Calibri"/>
          <w:color w:val="000000"/>
        </w:rPr>
        <w:t xml:space="preserve">w zamkniętych kopertach, </w:t>
      </w:r>
      <w:r>
        <w:rPr>
          <w:rFonts w:cs="Calibri"/>
          <w:color w:val="000000"/>
        </w:rPr>
        <w:t>osobiście w Urzędzie Gminy Gniezno lub pocztą na adres Urzędu</w:t>
      </w:r>
      <w:r w:rsidR="00CB046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z dopiskiem:</w:t>
      </w:r>
      <w:r w:rsidR="00CB0468">
        <w:rPr>
          <w:rFonts w:cs="Calibri"/>
          <w:color w:val="000000"/>
        </w:rPr>
        <w:t xml:space="preserve">                                                            </w:t>
      </w:r>
      <w:r>
        <w:rPr>
          <w:rFonts w:cs="Calibri"/>
          <w:color w:val="000000"/>
        </w:rPr>
        <w:t xml:space="preserve"> </w:t>
      </w:r>
      <w:r w:rsidRPr="004B65E9">
        <w:rPr>
          <w:rFonts w:asciiTheme="majorHAnsi" w:hAnsiTheme="majorHAnsi" w:cstheme="majorHAnsi"/>
          <w:b/>
          <w:bCs/>
        </w:rPr>
        <w:t>„</w:t>
      </w:r>
      <w:r w:rsidR="00CB0468" w:rsidRPr="004B65E9">
        <w:rPr>
          <w:rFonts w:asciiTheme="majorHAnsi" w:hAnsiTheme="majorHAnsi" w:cstheme="majorHAnsi"/>
          <w:b/>
          <w:bCs/>
        </w:rPr>
        <w:t>Nabór</w:t>
      </w:r>
      <w:r w:rsidRPr="004B65E9">
        <w:rPr>
          <w:rFonts w:asciiTheme="majorHAnsi" w:hAnsiTheme="majorHAnsi" w:cstheme="majorHAnsi"/>
          <w:b/>
          <w:bCs/>
        </w:rPr>
        <w:t xml:space="preserve"> na stanowisko </w:t>
      </w:r>
      <w:r w:rsidR="00653258" w:rsidRPr="004B65E9">
        <w:rPr>
          <w:rFonts w:asciiTheme="majorHAnsi" w:hAnsiTheme="majorHAnsi" w:cstheme="majorHAnsi"/>
          <w:b/>
          <w:bCs/>
        </w:rPr>
        <w:t>R</w:t>
      </w:r>
      <w:r w:rsidR="00CB0468" w:rsidRPr="004B65E9">
        <w:rPr>
          <w:rFonts w:asciiTheme="majorHAnsi" w:hAnsiTheme="majorHAnsi" w:cstheme="majorHAnsi"/>
          <w:b/>
          <w:bCs/>
        </w:rPr>
        <w:t>eferenta</w:t>
      </w:r>
      <w:r w:rsidRPr="004B65E9">
        <w:rPr>
          <w:rFonts w:asciiTheme="majorHAnsi" w:hAnsiTheme="majorHAnsi" w:cstheme="majorHAnsi"/>
          <w:b/>
          <w:bCs/>
        </w:rPr>
        <w:t xml:space="preserve"> w Referacie </w:t>
      </w:r>
      <w:r w:rsidR="008D0753" w:rsidRPr="004B65E9">
        <w:rPr>
          <w:rFonts w:asciiTheme="majorHAnsi" w:hAnsiTheme="majorHAnsi" w:cstheme="majorHAnsi"/>
          <w:b/>
          <w:bCs/>
        </w:rPr>
        <w:t xml:space="preserve">organizacyjnym, spraw obywatelskich i promocji </w:t>
      </w:r>
      <w:r w:rsidRPr="004B65E9">
        <w:rPr>
          <w:rFonts w:asciiTheme="majorHAnsi" w:hAnsiTheme="majorHAnsi" w:cstheme="majorHAnsi"/>
          <w:b/>
          <w:bCs/>
        </w:rPr>
        <w:t>”</w:t>
      </w:r>
      <w:r w:rsidRPr="0044438B">
        <w:rPr>
          <w:rFonts w:asciiTheme="majorHAnsi" w:hAnsiTheme="majorHAnsi" w:cstheme="majorHAnsi"/>
        </w:rPr>
        <w:t>, w terminie</w:t>
      </w:r>
      <w:r w:rsidRPr="0044438B">
        <w:rPr>
          <w:rFonts w:cs="Calibri"/>
        </w:rPr>
        <w:t xml:space="preserve"> </w:t>
      </w:r>
      <w:r w:rsidR="008D0753" w:rsidRPr="0044438B">
        <w:rPr>
          <w:rFonts w:cs="Calibri"/>
        </w:rPr>
        <w:t xml:space="preserve">                               </w:t>
      </w:r>
      <w:r w:rsidRPr="00D47162">
        <w:rPr>
          <w:rFonts w:cs="Calibri"/>
          <w:b/>
          <w:bCs/>
          <w:color w:val="000000"/>
        </w:rPr>
        <w:t xml:space="preserve">do dnia </w:t>
      </w:r>
      <w:r w:rsidR="00A10324">
        <w:rPr>
          <w:rFonts w:cs="Calibri"/>
          <w:b/>
          <w:bCs/>
          <w:color w:val="000000"/>
        </w:rPr>
        <w:t>30</w:t>
      </w:r>
      <w:r w:rsidR="00D47162" w:rsidRPr="00D47162">
        <w:rPr>
          <w:rFonts w:cs="Calibri"/>
          <w:b/>
          <w:bCs/>
          <w:color w:val="000000"/>
        </w:rPr>
        <w:t xml:space="preserve"> </w:t>
      </w:r>
      <w:r w:rsidR="00AA7C68">
        <w:rPr>
          <w:rFonts w:cs="Calibri"/>
          <w:b/>
          <w:bCs/>
          <w:color w:val="000000"/>
        </w:rPr>
        <w:t>czerwca</w:t>
      </w:r>
      <w:r w:rsidR="00D47162" w:rsidRPr="00D47162">
        <w:rPr>
          <w:rFonts w:cs="Calibri"/>
          <w:b/>
          <w:bCs/>
          <w:color w:val="000000"/>
        </w:rPr>
        <w:t xml:space="preserve"> 202</w:t>
      </w:r>
      <w:r w:rsidR="00AA7C68">
        <w:rPr>
          <w:rFonts w:cs="Calibri"/>
          <w:b/>
          <w:bCs/>
          <w:color w:val="000000"/>
        </w:rPr>
        <w:t>3</w:t>
      </w:r>
      <w:r w:rsidR="00D47162" w:rsidRPr="00D47162">
        <w:rPr>
          <w:rFonts w:cs="Calibri"/>
          <w:b/>
          <w:bCs/>
          <w:color w:val="000000"/>
        </w:rPr>
        <w:t xml:space="preserve"> r.</w:t>
      </w:r>
      <w:r w:rsidR="00D4716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>do godz. 1</w:t>
      </w:r>
      <w:r w:rsidR="00D47162">
        <w:rPr>
          <w:rFonts w:cs="Calibri"/>
          <w:b/>
          <w:color w:val="000000"/>
        </w:rPr>
        <w:t>4</w:t>
      </w:r>
      <w:r>
        <w:rPr>
          <w:rFonts w:cs="Calibri"/>
          <w:b/>
          <w:color w:val="000000"/>
        </w:rPr>
        <w:t>.</w:t>
      </w:r>
      <w:r w:rsidR="00497E4F">
        <w:rPr>
          <w:rFonts w:cs="Calibri"/>
          <w:b/>
          <w:color w:val="000000"/>
        </w:rPr>
        <w:t>0</w:t>
      </w:r>
      <w:r>
        <w:rPr>
          <w:rFonts w:cs="Calibri"/>
          <w:b/>
          <w:color w:val="000000"/>
        </w:rPr>
        <w:t>0</w:t>
      </w:r>
      <w:r>
        <w:rPr>
          <w:rFonts w:cs="Calibri"/>
          <w:color w:val="000000"/>
        </w:rPr>
        <w:t xml:space="preserve">. </w:t>
      </w:r>
    </w:p>
    <w:p w14:paraId="3A25A951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 </w:t>
      </w:r>
    </w:p>
    <w:p w14:paraId="51DD493D" w14:textId="21E0C716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Decyduje data wpływu do Urzędu Gminy. Oferty, które nie zawierają wszystkich wymaganych dokumentów lub wpłynęły po upływie wyżej określonego terminu nie będą rozpatrywane. O spełnieniu wymogów formalnych oraz o terminie rozmów kwalifikacyjnych kandydaci będą informowani telefonicznie lub na wskazany adres e-mailowy. Na rozmowę kwalifikacyjną należy zabrać oryginały wszystkich złożonych </w:t>
      </w:r>
      <w:r>
        <w:rPr>
          <w:rFonts w:eastAsia="Times New Roman" w:cs="Calibri"/>
          <w:color w:val="000000"/>
          <w:lang w:eastAsia="pl-PL"/>
        </w:rPr>
        <w:lastRenderedPageBreak/>
        <w:t>dokumentów. Informacja o wyniku naboru będzie umieszczona na stronie internetowej Biuletynu Informacji Publicznej Gminy Gniezno.</w:t>
      </w:r>
    </w:p>
    <w:p w14:paraId="314F8792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Dodatkowe informacje uzyskać można u Sekretarza Gminy Gniezno, tel. 61 424 57 65</w:t>
      </w:r>
    </w:p>
    <w:p w14:paraId="5310C0C8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</w:p>
    <w:p w14:paraId="44C0A334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SimSun" w:cs="Times New Roman"/>
        </w:rPr>
      </w:pPr>
      <w:r>
        <w:rPr>
          <w:rFonts w:eastAsia="Times New Roman" w:cs="Calibri"/>
          <w:b/>
          <w:color w:val="000000"/>
          <w:lang w:eastAsia="pl-PL"/>
        </w:rPr>
        <w:t>8. Klauzula informacyjna dla potrzeb rekrutacji:</w:t>
      </w:r>
    </w:p>
    <w:p w14:paraId="2D41E6F8" w14:textId="7928C7D2" w:rsidR="00FA0152" w:rsidRDefault="00950AC8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theme="minorHAnsi"/>
          <w:color w:val="000000"/>
          <w:lang w:eastAsia="pl-PL"/>
        </w:rPr>
        <w:t>Urząd</w:t>
      </w:r>
      <w:r w:rsidRPr="00374D89">
        <w:rPr>
          <w:rFonts w:eastAsia="Times New Roman" w:cstheme="minorHAnsi"/>
          <w:color w:val="000000"/>
          <w:lang w:eastAsia="pl-PL"/>
        </w:rPr>
        <w:t xml:space="preserve"> Gminy</w:t>
      </w:r>
      <w:r>
        <w:rPr>
          <w:rFonts w:eastAsia="Times New Roman" w:cstheme="minorHAnsi"/>
          <w:color w:val="000000"/>
          <w:lang w:eastAsia="pl-PL"/>
        </w:rPr>
        <w:t xml:space="preserve"> Gniezno</w:t>
      </w:r>
      <w:r w:rsidRPr="00374D89">
        <w:rPr>
          <w:rFonts w:eastAsia="Times New Roman" w:cstheme="minorHAnsi"/>
          <w:color w:val="000000"/>
          <w:lang w:eastAsia="pl-PL"/>
        </w:rPr>
        <w:t xml:space="preserve">, </w:t>
      </w:r>
      <w:r w:rsidRPr="00B75794">
        <w:rPr>
          <w:rFonts w:cstheme="minorHAnsi"/>
        </w:rPr>
        <w:t xml:space="preserve">reprezentowany przez </w:t>
      </w:r>
      <w:r>
        <w:rPr>
          <w:rFonts w:cstheme="minorHAnsi"/>
        </w:rPr>
        <w:t>Wójta</w:t>
      </w:r>
      <w:r w:rsidRPr="00B75794">
        <w:rPr>
          <w:rFonts w:cstheme="minorHAnsi"/>
        </w:rPr>
        <w:t xml:space="preserve"> Gminy </w:t>
      </w:r>
      <w:r>
        <w:rPr>
          <w:rFonts w:cstheme="minorHAnsi"/>
        </w:rPr>
        <w:t xml:space="preserve">Gniezno,  </w:t>
      </w:r>
      <w:r w:rsidRPr="00374D89">
        <w:rPr>
          <w:rFonts w:eastAsia="Times New Roman" w:cstheme="minorHAnsi"/>
          <w:color w:val="000000"/>
          <w:lang w:eastAsia="pl-PL"/>
        </w:rPr>
        <w:t>Al. Reymonta 9-11</w:t>
      </w:r>
      <w:r w:rsidR="00FA0152">
        <w:rPr>
          <w:rFonts w:eastAsia="Times New Roman" w:cs="Calibri"/>
          <w:color w:val="000000"/>
          <w:lang w:eastAsia="pl-PL"/>
        </w:rPr>
        <w:t>, 62-200 Gniezno będący administratorem danych osobowych informuje, że przetwarza Pani/Pana dane osobowe w celu przeprowadzenia procesu rekrutacji na wolne stanowisko urzędnicze.</w:t>
      </w:r>
    </w:p>
    <w:p w14:paraId="5446933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W każdej sprawie dotyczącej Państwa danych osobowych można się skontaktować z Inspektorem Ochrony Danych za pośrednictwem adresu e-mail: </w:t>
      </w:r>
      <w:hyperlink r:id="rId7" w:history="1">
        <w:r>
          <w:rPr>
            <w:rStyle w:val="Hipercze"/>
            <w:rFonts w:eastAsia="Times New Roman" w:cs="Calibri"/>
            <w:lang w:eastAsia="pl-PL"/>
          </w:rPr>
          <w:t>sekretariat@urzadgminy.gniezno.pl</w:t>
        </w:r>
      </w:hyperlink>
      <w:r>
        <w:rPr>
          <w:rFonts w:eastAsia="Times New Roman" w:cs="Calibri"/>
          <w:color w:val="000000"/>
          <w:lang w:eastAsia="pl-PL"/>
        </w:rPr>
        <w:t xml:space="preserve"> </w:t>
      </w:r>
    </w:p>
    <w:p w14:paraId="328A2D4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14:paraId="79F89CAA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 związku z powyższym:</w:t>
      </w:r>
    </w:p>
    <w:p w14:paraId="519F20B7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mogą być przekazywane jedynie podmiotom mającym podstawę prawną otrzymania takich informacji oraz podmiotom przetwarzającym dane na rzecz Administratora                    w zakresie niezbędnym do realizacji celu przetwarzania danych.</w:t>
      </w:r>
    </w:p>
    <w:p w14:paraId="60B6E92A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osobowe mogą być przetwarzane przez okres niezbędny                                              do przeprowadzenia procesu rekrutacyjnego  oraz określony w wymogach prawa.</w:t>
      </w:r>
    </w:p>
    <w:p w14:paraId="641BE48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Podanie danych w celu rozpatrzenia wniosku rekrutacyjnego jest obowiązkowe i wynika                     z  art. 22 Ustawy z dnia 26 czerwca 1974r. Kodeks pracy oraz ustawy z dnia 21 listopada 2008 roku  o pracownikach samorządowych.</w:t>
      </w:r>
    </w:p>
    <w:p w14:paraId="1D1BA51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Przysługuje Pani/Panu prawo dostępu do tych danych i ich sprostowania, ograniczenia przetwarzania, a także prawo wniesienia skargi do Prezesa Urzędu Ochrony Danych Osobowych             gdy uzna Pani/Pan, iż przetwarzanie danych osobowych narusza przepisy prawa.</w:t>
      </w:r>
    </w:p>
    <w:p w14:paraId="4899B2E8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nie będą podlegały automatyzacji podejmowania decyzji oraz nie będą profilowane, a także nie są przekazywane do państw trzecich.</w:t>
      </w:r>
    </w:p>
    <w:p w14:paraId="4B714DAA" w14:textId="77777777" w:rsidR="00FA0152" w:rsidRDefault="00FA0152" w:rsidP="00FA0152">
      <w:pPr>
        <w:shd w:val="clear" w:color="auto" w:fill="FFFFFF"/>
        <w:spacing w:after="0" w:line="240" w:lineRule="auto"/>
        <w:ind w:right="-567"/>
        <w:rPr>
          <w:rFonts w:eastAsia="Times New Roman" w:cs="Calibri"/>
          <w:color w:val="000000"/>
          <w:lang w:eastAsia="pl-PL"/>
        </w:rPr>
      </w:pPr>
    </w:p>
    <w:p w14:paraId="54BD555D" w14:textId="77777777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7E80AC1F" w14:textId="6EC930FE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Wójt Gminy</w:t>
      </w:r>
    </w:p>
    <w:p w14:paraId="37697277" w14:textId="6359122D" w:rsidR="001B58F2" w:rsidRDefault="001B58F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6B1B251B" w14:textId="0B6B781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4E9F660" w14:textId="0E9D7E5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A165CFE" w14:textId="77777777" w:rsidR="001B58F2" w:rsidRPr="00530489" w:rsidRDefault="001B58F2" w:rsidP="001B58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0489">
        <w:rPr>
          <w:rFonts w:eastAsia="Times New Roman" w:cstheme="minorHAnsi"/>
          <w:color w:val="000000"/>
          <w:lang w:eastAsia="pl-PL"/>
        </w:rPr>
        <w:t>UWAGI:</w:t>
      </w:r>
    </w:p>
    <w:p w14:paraId="76FA7C53" w14:textId="77777777" w:rsidR="001B58F2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933CB">
        <w:rPr>
          <w:rFonts w:cstheme="minorHAnsi"/>
          <w:color w:val="333333"/>
          <w:sz w:val="18"/>
          <w:szCs w:val="18"/>
          <w:shd w:val="clear" w:color="auto" w:fill="FFFFFF"/>
        </w:rPr>
        <w:t>Informacje o kandydatach, którzy zgłosili się do naboru, stanowią informację publiczną w zakresie objętym wymaganiami związanymi ze stanowiskiem określonym w ogłoszeniu o naborze.</w:t>
      </w:r>
    </w:p>
    <w:p w14:paraId="02806641" w14:textId="648BB462" w:rsidR="001B58F2" w:rsidRPr="00AC676F" w:rsidRDefault="001B58F2" w:rsidP="001B58F2">
      <w:pPr>
        <w:shd w:val="clear" w:color="auto" w:fill="FFFFFF"/>
        <w:spacing w:after="0" w:line="240" w:lineRule="auto"/>
        <w:ind w:right="-567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Wyciąg przepisu z ustawy z dnia 21 listopada 2008r. o pracown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ikach samorządowych (Dz. U. 20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22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r. poz. 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530</w:t>
      </w: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);</w:t>
      </w:r>
    </w:p>
    <w:p w14:paraId="12DF86E2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Art.  16.  [Nawiązanie stosunku pracy]</w:t>
      </w:r>
    </w:p>
    <w:p w14:paraId="24465995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1. Stosunek pracy pracownika samorządowego zatrudnionego na podstawie umowy o pracę nawiązuje się na czas nieokreślony lub na czas określony. Jeżeli zachodzi konieczność zastępstwa pracownika w czasie jego usprawiedliwionej nieobecności w pracy, pracodawca może w tym celu zatrudnić innego pracownika na podstawie umowy o pracę na czas określony, obejmujący czas tej nieobecności.</w:t>
      </w:r>
    </w:p>
    <w:p w14:paraId="39E76C91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2. W przypadku osób podejmujących po raz pierwszy pracę na stanowisku urzędniczym, w tym na kierowniczym stanowisku urzędniczym, w jednostkach, o których mowa w art. 2, umowę o pracę zawiera się na czas określony, nie dłuższy niż 6 miesięcy.</w:t>
      </w:r>
    </w:p>
    <w:p w14:paraId="7E3CBC6E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3. Przez osobę podejmującą po raz pierwszy pracę, o której mowa w ust. 2, rozumie się osobę, która nie była wcześniej zatrudniona w jednostkach, o których mowa w art. 2, na czas nieokreślony albo na czas określony, dłuższy niż 6 miesięcy, i nie odbyła służby przygotowawczej zakończonej zdaniem egzaminu z wynikiem pozytywnym.</w:t>
      </w:r>
    </w:p>
    <w:p w14:paraId="7B15CC48" w14:textId="77777777" w:rsidR="001B58F2" w:rsidRPr="00F00F17" w:rsidRDefault="001B58F2" w:rsidP="001B58F2">
      <w:pPr>
        <w:shd w:val="clear" w:color="auto" w:fill="FFFFFF"/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933CB">
        <w:rPr>
          <w:rFonts w:eastAsia="Times New Roman" w:cstheme="minorHAnsi"/>
          <w:color w:val="000000"/>
          <w:sz w:val="18"/>
          <w:szCs w:val="18"/>
          <w:lang w:eastAsia="pl-PL"/>
        </w:rPr>
        <w:t>Zastrzega się prawo nie wybrania żadnego kandydata</w:t>
      </w: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E4ADDF8" w14:textId="77777777" w:rsidR="001B58F2" w:rsidRPr="00F00F17" w:rsidRDefault="001B58F2" w:rsidP="001B58F2">
      <w:pPr>
        <w:shd w:val="clear" w:color="auto" w:fill="FFFFFF"/>
        <w:tabs>
          <w:tab w:val="left" w:pos="3019"/>
        </w:tabs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4B03C12B" w14:textId="77777777" w:rsidR="001B58F2" w:rsidRDefault="001B58F2" w:rsidP="001B58F2">
      <w:pPr>
        <w:shd w:val="clear" w:color="auto" w:fill="FFFFFF"/>
        <w:spacing w:after="0" w:line="240" w:lineRule="auto"/>
        <w:rPr>
          <w:rFonts w:eastAsia="SimSun" w:cs="Times New Roman"/>
        </w:rPr>
      </w:pPr>
    </w:p>
    <w:sectPr w:rsidR="001B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9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C066E3"/>
    <w:multiLevelType w:val="multilevel"/>
    <w:tmpl w:val="BF2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B547E"/>
    <w:multiLevelType w:val="hybridMultilevel"/>
    <w:tmpl w:val="F56AA784"/>
    <w:lvl w:ilvl="0" w:tplc="FB50F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CA783B"/>
    <w:multiLevelType w:val="multilevel"/>
    <w:tmpl w:val="827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F3E05"/>
    <w:multiLevelType w:val="multilevel"/>
    <w:tmpl w:val="1340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54991">
    <w:abstractNumId w:val="7"/>
  </w:num>
  <w:num w:numId="2" w16cid:durableId="414516791">
    <w:abstractNumId w:val="5"/>
  </w:num>
  <w:num w:numId="3" w16cid:durableId="728964534">
    <w:abstractNumId w:val="0"/>
  </w:num>
  <w:num w:numId="4" w16cid:durableId="53940206">
    <w:abstractNumId w:val="1"/>
  </w:num>
  <w:num w:numId="5" w16cid:durableId="1510218366">
    <w:abstractNumId w:val="2"/>
  </w:num>
  <w:num w:numId="6" w16cid:durableId="1116751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23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39257">
    <w:abstractNumId w:val="6"/>
  </w:num>
  <w:num w:numId="9" w16cid:durableId="583220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D7"/>
    <w:rsid w:val="00014D9C"/>
    <w:rsid w:val="00020723"/>
    <w:rsid w:val="00054602"/>
    <w:rsid w:val="000B2240"/>
    <w:rsid w:val="000B4893"/>
    <w:rsid w:val="00106015"/>
    <w:rsid w:val="0014690F"/>
    <w:rsid w:val="00180BED"/>
    <w:rsid w:val="00192F72"/>
    <w:rsid w:val="001B58F2"/>
    <w:rsid w:val="00201002"/>
    <w:rsid w:val="00267649"/>
    <w:rsid w:val="002F4BEF"/>
    <w:rsid w:val="00310ED1"/>
    <w:rsid w:val="00345E61"/>
    <w:rsid w:val="0044438B"/>
    <w:rsid w:val="0048388B"/>
    <w:rsid w:val="00497E4F"/>
    <w:rsid w:val="004A0869"/>
    <w:rsid w:val="004A33C5"/>
    <w:rsid w:val="004B65E9"/>
    <w:rsid w:val="005640EB"/>
    <w:rsid w:val="00605EBD"/>
    <w:rsid w:val="0061115D"/>
    <w:rsid w:val="00623040"/>
    <w:rsid w:val="00653258"/>
    <w:rsid w:val="006658CE"/>
    <w:rsid w:val="006B3152"/>
    <w:rsid w:val="007421DD"/>
    <w:rsid w:val="00760B99"/>
    <w:rsid w:val="007B224A"/>
    <w:rsid w:val="007D18EC"/>
    <w:rsid w:val="00827916"/>
    <w:rsid w:val="00840164"/>
    <w:rsid w:val="00864B9C"/>
    <w:rsid w:val="008A0CA4"/>
    <w:rsid w:val="008B3281"/>
    <w:rsid w:val="008D0753"/>
    <w:rsid w:val="0093438B"/>
    <w:rsid w:val="00950AC8"/>
    <w:rsid w:val="009521EF"/>
    <w:rsid w:val="009A0BD7"/>
    <w:rsid w:val="009D40A8"/>
    <w:rsid w:val="00A10324"/>
    <w:rsid w:val="00A2152E"/>
    <w:rsid w:val="00A846E2"/>
    <w:rsid w:val="00AA7C68"/>
    <w:rsid w:val="00B4624D"/>
    <w:rsid w:val="00BD6E3B"/>
    <w:rsid w:val="00C04359"/>
    <w:rsid w:val="00C07816"/>
    <w:rsid w:val="00C353F7"/>
    <w:rsid w:val="00C4789E"/>
    <w:rsid w:val="00C6683F"/>
    <w:rsid w:val="00C874DB"/>
    <w:rsid w:val="00CB0468"/>
    <w:rsid w:val="00CF7BC7"/>
    <w:rsid w:val="00D338A2"/>
    <w:rsid w:val="00D47162"/>
    <w:rsid w:val="00E22BE0"/>
    <w:rsid w:val="00E3227D"/>
    <w:rsid w:val="00E47612"/>
    <w:rsid w:val="00ED359F"/>
    <w:rsid w:val="00EE1C21"/>
    <w:rsid w:val="00FA0152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9486"/>
  <w15:chartTrackingRefBased/>
  <w15:docId w15:val="{61078FD7-C08F-4E10-943D-FA9C5FF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723"/>
    <w:rPr>
      <w:b/>
      <w:bCs/>
    </w:rPr>
  </w:style>
  <w:style w:type="character" w:styleId="Hipercze">
    <w:name w:val="Hyperlink"/>
    <w:rsid w:val="0048388B"/>
    <w:rPr>
      <w:color w:val="000080"/>
      <w:u w:val="single"/>
    </w:rPr>
  </w:style>
  <w:style w:type="paragraph" w:customStyle="1" w:styleId="Akapitzlist1">
    <w:name w:val="Akapit z listą1"/>
    <w:basedOn w:val="Normalny"/>
    <w:rsid w:val="0048388B"/>
    <w:pPr>
      <w:suppressAutoHyphens/>
      <w:spacing w:after="200" w:line="276" w:lineRule="auto"/>
      <w:ind w:left="720"/>
    </w:pPr>
    <w:rPr>
      <w:rFonts w:ascii="Calibri" w:eastAsia="SimSun" w:hAnsi="Calibri" w:cs="font199"/>
    </w:rPr>
  </w:style>
  <w:style w:type="paragraph" w:styleId="Akapitzlist">
    <w:name w:val="List Paragraph"/>
    <w:basedOn w:val="Normalny"/>
    <w:uiPriority w:val="34"/>
    <w:qFormat/>
    <w:rsid w:val="00FA0152"/>
    <w:pPr>
      <w:spacing w:line="256" w:lineRule="auto"/>
      <w:ind w:left="720"/>
      <w:contextualSpacing/>
    </w:pPr>
  </w:style>
  <w:style w:type="paragraph" w:customStyle="1" w:styleId="Akapitzlist2">
    <w:name w:val="Akapit z listą2"/>
    <w:basedOn w:val="Normalny"/>
    <w:rsid w:val="00FA0152"/>
    <w:pPr>
      <w:suppressAutoHyphens/>
      <w:spacing w:after="200" w:line="276" w:lineRule="auto"/>
      <w:ind w:left="720"/>
    </w:pPr>
    <w:rPr>
      <w:rFonts w:ascii="Calibri" w:eastAsia="SimSun" w:hAnsi="Calibri" w:cs="Times New Roman"/>
    </w:rPr>
  </w:style>
  <w:style w:type="character" w:customStyle="1" w:styleId="Bodytext2">
    <w:name w:val="Body text (2)_"/>
    <w:basedOn w:val="Domylnaczcionkaakapitu"/>
    <w:link w:val="Bodytext20"/>
    <w:locked/>
    <w:rsid w:val="00605E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5EBD"/>
    <w:pPr>
      <w:widowControl w:val="0"/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zalaczniki/dokumenty/n/73100/0" TargetMode="External"/><Relationship Id="rId5" Type="http://schemas.openxmlformats.org/officeDocument/2006/relationships/hyperlink" Target="https://www.bip.krakow.pl/?dok_id=233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45</cp:revision>
  <dcterms:created xsi:type="dcterms:W3CDTF">2019-10-17T10:02:00Z</dcterms:created>
  <dcterms:modified xsi:type="dcterms:W3CDTF">2023-06-19T11:25:00Z</dcterms:modified>
</cp:coreProperties>
</file>